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A41" w:rsidRPr="00970375" w:rsidRDefault="00ED0A41" w:rsidP="00ED0A41">
      <w:pPr>
        <w:suppressAutoHyphens/>
        <w:ind w:firstLine="720"/>
        <w:jc w:val="center"/>
        <w:outlineLvl w:val="0"/>
        <w:rPr>
          <w:b/>
          <w:color w:val="000000" w:themeColor="text1"/>
          <w:szCs w:val="28"/>
        </w:rPr>
      </w:pPr>
      <w:r w:rsidRPr="00970375">
        <w:rPr>
          <w:b/>
          <w:color w:val="000000" w:themeColor="text1"/>
          <w:szCs w:val="28"/>
        </w:rPr>
        <w:t xml:space="preserve">Дополнительное соглашение № </w:t>
      </w:r>
      <w:r w:rsidR="003141C8">
        <w:rPr>
          <w:b/>
          <w:color w:val="000000" w:themeColor="text1"/>
          <w:szCs w:val="28"/>
        </w:rPr>
        <w:t>1</w:t>
      </w:r>
      <w:r w:rsidRPr="00970375">
        <w:rPr>
          <w:b/>
          <w:color w:val="000000" w:themeColor="text1"/>
          <w:szCs w:val="28"/>
        </w:rPr>
        <w:t>/</w:t>
      </w:r>
      <w:r w:rsidR="003141C8">
        <w:rPr>
          <w:b/>
          <w:color w:val="000000" w:themeColor="text1"/>
          <w:szCs w:val="28"/>
        </w:rPr>
        <w:t>194</w:t>
      </w:r>
      <w:r w:rsidRPr="00970375">
        <w:rPr>
          <w:b/>
          <w:color w:val="000000" w:themeColor="text1"/>
          <w:szCs w:val="28"/>
        </w:rPr>
        <w:t>-ОМС</w:t>
      </w:r>
    </w:p>
    <w:p w:rsidR="00ED0A41" w:rsidRPr="00970375" w:rsidRDefault="00ED0A41" w:rsidP="00ED0A41">
      <w:pPr>
        <w:suppressAutoHyphens/>
        <w:ind w:firstLine="720"/>
        <w:jc w:val="center"/>
        <w:outlineLvl w:val="0"/>
        <w:rPr>
          <w:b/>
          <w:strike/>
          <w:color w:val="000000" w:themeColor="text1"/>
          <w:szCs w:val="28"/>
        </w:rPr>
      </w:pPr>
      <w:r w:rsidRPr="00970375">
        <w:rPr>
          <w:b/>
          <w:color w:val="000000" w:themeColor="text1"/>
          <w:szCs w:val="28"/>
        </w:rPr>
        <w:t>к Тарифному соглашению в сфере обязательного медицинского страхования Челябинской области от 30 декабря 202</w:t>
      </w:r>
      <w:r w:rsidR="003141C8">
        <w:rPr>
          <w:b/>
          <w:color w:val="000000" w:themeColor="text1"/>
          <w:szCs w:val="28"/>
        </w:rPr>
        <w:t>1</w:t>
      </w:r>
      <w:r w:rsidRPr="00970375">
        <w:rPr>
          <w:b/>
          <w:color w:val="000000" w:themeColor="text1"/>
          <w:szCs w:val="28"/>
        </w:rPr>
        <w:t xml:space="preserve"> года № </w:t>
      </w:r>
      <w:r w:rsidR="003141C8">
        <w:rPr>
          <w:b/>
          <w:color w:val="000000" w:themeColor="text1"/>
          <w:szCs w:val="28"/>
        </w:rPr>
        <w:t>194</w:t>
      </w:r>
      <w:r w:rsidRPr="00970375">
        <w:rPr>
          <w:b/>
          <w:color w:val="000000" w:themeColor="text1"/>
          <w:szCs w:val="28"/>
        </w:rPr>
        <w:t>-ОМС</w:t>
      </w:r>
    </w:p>
    <w:p w:rsidR="00201526" w:rsidRDefault="00201526" w:rsidP="00ED0A41">
      <w:pPr>
        <w:tabs>
          <w:tab w:val="left" w:pos="7513"/>
        </w:tabs>
        <w:suppressAutoHyphens/>
        <w:jc w:val="right"/>
        <w:outlineLvl w:val="0"/>
        <w:rPr>
          <w:color w:val="000000" w:themeColor="text1"/>
          <w:szCs w:val="28"/>
        </w:rPr>
      </w:pPr>
    </w:p>
    <w:p w:rsidR="00ED0A41" w:rsidRPr="00970375" w:rsidRDefault="00201526" w:rsidP="00ED0A41">
      <w:pPr>
        <w:tabs>
          <w:tab w:val="left" w:pos="7513"/>
        </w:tabs>
        <w:suppressAutoHyphens/>
        <w:jc w:val="right"/>
        <w:outlineLvl w:val="0"/>
        <w:rPr>
          <w:color w:val="000000" w:themeColor="text1"/>
          <w:szCs w:val="28"/>
        </w:rPr>
      </w:pPr>
      <w:r>
        <w:rPr>
          <w:color w:val="000000" w:themeColor="text1"/>
          <w:szCs w:val="28"/>
        </w:rPr>
        <w:t xml:space="preserve">28 </w:t>
      </w:r>
      <w:r w:rsidR="003141C8">
        <w:rPr>
          <w:color w:val="000000" w:themeColor="text1"/>
          <w:szCs w:val="28"/>
        </w:rPr>
        <w:t>февраля</w:t>
      </w:r>
      <w:r w:rsidR="00ED0A41" w:rsidRPr="00F12F9C">
        <w:rPr>
          <w:color w:val="000000" w:themeColor="text1"/>
          <w:szCs w:val="28"/>
        </w:rPr>
        <w:t xml:space="preserve"> 202</w:t>
      </w:r>
      <w:r w:rsidR="003141C8">
        <w:rPr>
          <w:color w:val="000000" w:themeColor="text1"/>
          <w:szCs w:val="28"/>
        </w:rPr>
        <w:t>2</w:t>
      </w:r>
      <w:r w:rsidR="00ED0A41" w:rsidRPr="00F12F9C">
        <w:rPr>
          <w:color w:val="000000" w:themeColor="text1"/>
          <w:szCs w:val="28"/>
        </w:rPr>
        <w:t xml:space="preserve"> года</w:t>
      </w:r>
    </w:p>
    <w:p w:rsidR="00ED0A41" w:rsidRPr="00970375" w:rsidRDefault="00ED0A41" w:rsidP="00ED0A41">
      <w:pPr>
        <w:rPr>
          <w:color w:val="000000" w:themeColor="text1"/>
          <w:szCs w:val="28"/>
        </w:rPr>
      </w:pPr>
    </w:p>
    <w:p w:rsidR="00ED0A41" w:rsidRPr="00970375" w:rsidRDefault="00ED0A41" w:rsidP="00ED0A41">
      <w:pPr>
        <w:tabs>
          <w:tab w:val="left" w:pos="0"/>
          <w:tab w:val="left" w:pos="6840"/>
        </w:tabs>
        <w:ind w:firstLine="709"/>
        <w:jc w:val="both"/>
        <w:rPr>
          <w:color w:val="000000" w:themeColor="text1"/>
          <w:szCs w:val="28"/>
        </w:rPr>
      </w:pPr>
      <w:r w:rsidRPr="00970375">
        <w:rPr>
          <w:color w:val="000000" w:themeColor="text1"/>
          <w:szCs w:val="28"/>
        </w:rPr>
        <w:t>Министерство здравоохранения Челябинской области в лице:</w:t>
      </w:r>
    </w:p>
    <w:p w:rsidR="00ED0A41" w:rsidRPr="00970375" w:rsidRDefault="00ED0A41" w:rsidP="00ED0A41">
      <w:pPr>
        <w:tabs>
          <w:tab w:val="left" w:pos="0"/>
          <w:tab w:val="left" w:pos="6840"/>
        </w:tabs>
        <w:ind w:firstLine="709"/>
        <w:jc w:val="both"/>
        <w:rPr>
          <w:color w:val="000000" w:themeColor="text1"/>
          <w:szCs w:val="28"/>
        </w:rPr>
      </w:pPr>
      <w:r w:rsidRPr="00970375">
        <w:rPr>
          <w:color w:val="000000" w:themeColor="text1"/>
          <w:szCs w:val="28"/>
        </w:rPr>
        <w:t xml:space="preserve">- Министра здравоохранения Челябинской области Семенова Юрия Алексеевича, </w:t>
      </w:r>
    </w:p>
    <w:p w:rsidR="00ED0A41" w:rsidRPr="00970375" w:rsidRDefault="00ED0A41" w:rsidP="00ED0A41">
      <w:pPr>
        <w:tabs>
          <w:tab w:val="left" w:pos="0"/>
          <w:tab w:val="left" w:pos="6840"/>
        </w:tabs>
        <w:ind w:firstLine="709"/>
        <w:jc w:val="both"/>
        <w:rPr>
          <w:color w:val="000000" w:themeColor="text1"/>
          <w:szCs w:val="28"/>
        </w:rPr>
      </w:pPr>
      <w:r w:rsidRPr="00970375">
        <w:rPr>
          <w:color w:val="000000" w:themeColor="text1"/>
          <w:szCs w:val="28"/>
        </w:rPr>
        <w:t>- первого заместителя Министра здравоохранения Челябинской области Тарасова Дмитрия Алексеевича,</w:t>
      </w:r>
    </w:p>
    <w:p w:rsidR="00ED0A41" w:rsidRPr="00970375" w:rsidRDefault="00ED0A41" w:rsidP="00ED0A41">
      <w:pPr>
        <w:tabs>
          <w:tab w:val="left" w:pos="0"/>
          <w:tab w:val="left" w:pos="6840"/>
        </w:tabs>
        <w:ind w:firstLine="709"/>
        <w:jc w:val="both"/>
        <w:rPr>
          <w:color w:val="000000" w:themeColor="text1"/>
          <w:szCs w:val="28"/>
        </w:rPr>
      </w:pPr>
      <w:r w:rsidRPr="00970375">
        <w:rPr>
          <w:color w:val="000000" w:themeColor="text1"/>
          <w:szCs w:val="28"/>
        </w:rPr>
        <w:t>Территориальный фонд обязательного медицинского страхования Челябинской области в лице:</w:t>
      </w:r>
    </w:p>
    <w:p w:rsidR="00ED0A41" w:rsidRPr="00970375" w:rsidRDefault="00ED0A41" w:rsidP="00ED0A41">
      <w:pPr>
        <w:tabs>
          <w:tab w:val="left" w:pos="0"/>
          <w:tab w:val="left" w:pos="6840"/>
        </w:tabs>
        <w:ind w:firstLine="709"/>
        <w:jc w:val="both"/>
        <w:rPr>
          <w:color w:val="000000" w:themeColor="text1"/>
          <w:szCs w:val="28"/>
        </w:rPr>
      </w:pPr>
      <w:r w:rsidRPr="00970375">
        <w:rPr>
          <w:color w:val="000000" w:themeColor="text1"/>
          <w:szCs w:val="28"/>
        </w:rPr>
        <w:t>- директора Ткачевой Агаты Геннадьевны,</w:t>
      </w:r>
    </w:p>
    <w:p w:rsidR="00ED0A41" w:rsidRPr="00970375" w:rsidRDefault="00ED0A41" w:rsidP="00ED0A41">
      <w:pPr>
        <w:tabs>
          <w:tab w:val="left" w:pos="0"/>
          <w:tab w:val="left" w:pos="6840"/>
        </w:tabs>
        <w:ind w:firstLine="709"/>
        <w:jc w:val="both"/>
        <w:rPr>
          <w:color w:val="000000" w:themeColor="text1"/>
          <w:szCs w:val="28"/>
        </w:rPr>
      </w:pPr>
      <w:r w:rsidRPr="00970375">
        <w:rPr>
          <w:color w:val="000000" w:themeColor="text1"/>
          <w:szCs w:val="28"/>
        </w:rPr>
        <w:t xml:space="preserve">- заместителя директора по финансовым вопросам Мироновой Натальи Юрьевны, </w:t>
      </w:r>
    </w:p>
    <w:p w:rsidR="00ED0A41" w:rsidRPr="00970375" w:rsidRDefault="00ED0A41" w:rsidP="00ED0A41">
      <w:pPr>
        <w:ind w:firstLine="709"/>
        <w:jc w:val="both"/>
        <w:rPr>
          <w:color w:val="000000" w:themeColor="text1"/>
          <w:szCs w:val="28"/>
        </w:rPr>
      </w:pPr>
      <w:r w:rsidRPr="00970375">
        <w:rPr>
          <w:color w:val="000000" w:themeColor="text1"/>
          <w:szCs w:val="28"/>
          <w:shd w:val="clear" w:color="auto" w:fill="FFFFFF"/>
        </w:rPr>
        <w:t>Челябинский филиал общества с ограниченной ответственностью «</w:t>
      </w:r>
      <w:proofErr w:type="spellStart"/>
      <w:r w:rsidRPr="00970375">
        <w:rPr>
          <w:color w:val="000000" w:themeColor="text1"/>
          <w:szCs w:val="28"/>
          <w:shd w:val="clear" w:color="auto" w:fill="FFFFFF"/>
        </w:rPr>
        <w:t>АльфаСтрахование-ОМС</w:t>
      </w:r>
      <w:proofErr w:type="spellEnd"/>
      <w:r w:rsidRPr="00970375">
        <w:rPr>
          <w:color w:val="000000" w:themeColor="text1"/>
          <w:szCs w:val="28"/>
          <w:shd w:val="clear" w:color="auto" w:fill="FFFFFF"/>
        </w:rPr>
        <w:t xml:space="preserve">» в лице </w:t>
      </w:r>
      <w:proofErr w:type="spellStart"/>
      <w:r w:rsidR="002115FE" w:rsidRPr="00970375">
        <w:rPr>
          <w:color w:val="000000" w:themeColor="text1"/>
          <w:szCs w:val="28"/>
          <w:shd w:val="clear" w:color="auto" w:fill="FFFFFF"/>
        </w:rPr>
        <w:t>Коноваленко</w:t>
      </w:r>
      <w:proofErr w:type="spellEnd"/>
      <w:r w:rsidR="002115FE" w:rsidRPr="00970375">
        <w:rPr>
          <w:color w:val="000000" w:themeColor="text1"/>
          <w:szCs w:val="28"/>
          <w:shd w:val="clear" w:color="auto" w:fill="FFFFFF"/>
        </w:rPr>
        <w:t xml:space="preserve"> Яны Александровны</w:t>
      </w:r>
      <w:r w:rsidR="002115FE">
        <w:rPr>
          <w:color w:val="000000" w:themeColor="text1"/>
          <w:szCs w:val="28"/>
          <w:shd w:val="clear" w:color="auto" w:fill="FFFFFF"/>
        </w:rPr>
        <w:t xml:space="preserve">, </w:t>
      </w:r>
      <w:r w:rsidR="002115FE" w:rsidRPr="00970375">
        <w:rPr>
          <w:color w:val="000000" w:themeColor="text1"/>
          <w:szCs w:val="28"/>
          <w:shd w:val="clear" w:color="auto" w:fill="FFFFFF"/>
        </w:rPr>
        <w:t xml:space="preserve"> </w:t>
      </w:r>
      <w:r w:rsidRPr="00970375">
        <w:rPr>
          <w:color w:val="000000" w:themeColor="text1"/>
          <w:szCs w:val="28"/>
          <w:shd w:val="clear" w:color="auto" w:fill="FFFFFF"/>
        </w:rPr>
        <w:t>Полномочн</w:t>
      </w:r>
      <w:r w:rsidR="009F4EB2">
        <w:rPr>
          <w:color w:val="000000" w:themeColor="text1"/>
          <w:szCs w:val="28"/>
          <w:shd w:val="clear" w:color="auto" w:fill="FFFFFF"/>
        </w:rPr>
        <w:t>ого</w:t>
      </w:r>
      <w:r w:rsidRPr="00970375">
        <w:rPr>
          <w:color w:val="000000" w:themeColor="text1"/>
          <w:szCs w:val="28"/>
          <w:shd w:val="clear" w:color="auto" w:fill="FFFFFF"/>
        </w:rPr>
        <w:t xml:space="preserve"> представител</w:t>
      </w:r>
      <w:r w:rsidR="009F4EB2">
        <w:rPr>
          <w:color w:val="000000" w:themeColor="text1"/>
          <w:szCs w:val="28"/>
          <w:shd w:val="clear" w:color="auto" w:fill="FFFFFF"/>
        </w:rPr>
        <w:t>я</w:t>
      </w:r>
      <w:r w:rsidRPr="00970375">
        <w:rPr>
          <w:color w:val="000000" w:themeColor="text1"/>
          <w:szCs w:val="28"/>
          <w:shd w:val="clear" w:color="auto" w:fill="FFFFFF"/>
        </w:rPr>
        <w:t xml:space="preserve"> Всероссийского союза страховщиков по медицинскому страхованию в Челябинской области</w:t>
      </w:r>
      <w:r w:rsidRPr="00970375">
        <w:rPr>
          <w:color w:val="000000" w:themeColor="text1"/>
          <w:szCs w:val="28"/>
        </w:rPr>
        <w:t xml:space="preserve">, </w:t>
      </w:r>
    </w:p>
    <w:p w:rsidR="00ED0A41" w:rsidRPr="00970375" w:rsidRDefault="00ED0A41" w:rsidP="00ED0A41">
      <w:pPr>
        <w:ind w:firstLine="709"/>
        <w:jc w:val="both"/>
        <w:rPr>
          <w:color w:val="000000" w:themeColor="text1"/>
          <w:szCs w:val="28"/>
        </w:rPr>
      </w:pPr>
      <w:r w:rsidRPr="00970375">
        <w:rPr>
          <w:color w:val="000000" w:themeColor="text1"/>
          <w:szCs w:val="28"/>
        </w:rPr>
        <w:t>Общество с ограниченной ответственностью Страховая медицинская компания «АСТРА-МЕТАЛЛ» в лице исполнительного директора по медицинским проектам, связям с государственными органами и обеспечению бизнеса Ковтуна Александра Алексеевича,</w:t>
      </w:r>
    </w:p>
    <w:p w:rsidR="00ED0A41" w:rsidRPr="00970375" w:rsidRDefault="00ED0A41" w:rsidP="00ED0A41">
      <w:pPr>
        <w:tabs>
          <w:tab w:val="left" w:pos="0"/>
          <w:tab w:val="left" w:pos="6840"/>
        </w:tabs>
        <w:ind w:firstLine="709"/>
        <w:jc w:val="both"/>
        <w:rPr>
          <w:color w:val="000000" w:themeColor="text1"/>
          <w:szCs w:val="28"/>
        </w:rPr>
      </w:pPr>
      <w:r w:rsidRPr="00970375">
        <w:rPr>
          <w:color w:val="000000" w:themeColor="text1"/>
          <w:szCs w:val="28"/>
        </w:rPr>
        <w:t>Союз медицинского сообщества «Медицинская палата Челябинской области» в лице:</w:t>
      </w:r>
    </w:p>
    <w:p w:rsidR="00ED0A41" w:rsidRPr="00970375" w:rsidRDefault="00ED0A41" w:rsidP="00ED0A41">
      <w:pPr>
        <w:tabs>
          <w:tab w:val="left" w:pos="0"/>
          <w:tab w:val="left" w:pos="6840"/>
        </w:tabs>
        <w:ind w:firstLine="709"/>
        <w:jc w:val="both"/>
        <w:rPr>
          <w:color w:val="000000" w:themeColor="text1"/>
          <w:szCs w:val="28"/>
        </w:rPr>
      </w:pPr>
      <w:r w:rsidRPr="00970375">
        <w:rPr>
          <w:color w:val="000000" w:themeColor="text1"/>
          <w:szCs w:val="28"/>
        </w:rPr>
        <w:t xml:space="preserve">- председателя Альтмана Давида </w:t>
      </w:r>
      <w:proofErr w:type="spellStart"/>
      <w:r w:rsidRPr="00970375">
        <w:rPr>
          <w:color w:val="000000" w:themeColor="text1"/>
          <w:szCs w:val="28"/>
        </w:rPr>
        <w:t>Шуровича</w:t>
      </w:r>
      <w:proofErr w:type="spellEnd"/>
      <w:r w:rsidRPr="00970375">
        <w:rPr>
          <w:color w:val="000000" w:themeColor="text1"/>
          <w:szCs w:val="28"/>
        </w:rPr>
        <w:t xml:space="preserve">, </w:t>
      </w:r>
    </w:p>
    <w:p w:rsidR="00ED0A41" w:rsidRPr="00970375" w:rsidRDefault="00ED0A41" w:rsidP="00ED0A41">
      <w:pPr>
        <w:tabs>
          <w:tab w:val="left" w:pos="0"/>
          <w:tab w:val="left" w:pos="6840"/>
        </w:tabs>
        <w:ind w:firstLine="709"/>
        <w:jc w:val="both"/>
        <w:rPr>
          <w:color w:val="000000" w:themeColor="text1"/>
          <w:szCs w:val="28"/>
        </w:rPr>
      </w:pPr>
      <w:r w:rsidRPr="00970375">
        <w:rPr>
          <w:color w:val="000000" w:themeColor="text1"/>
          <w:szCs w:val="28"/>
        </w:rPr>
        <w:t>- члена Союза Москвичевой Марины Геннадьевны,</w:t>
      </w:r>
    </w:p>
    <w:p w:rsidR="00ED0A41" w:rsidRPr="00970375" w:rsidRDefault="00ED0A41" w:rsidP="00ED0A41">
      <w:pPr>
        <w:ind w:firstLine="709"/>
        <w:jc w:val="both"/>
        <w:rPr>
          <w:color w:val="000000" w:themeColor="text1"/>
          <w:szCs w:val="28"/>
        </w:rPr>
      </w:pPr>
      <w:r w:rsidRPr="00970375">
        <w:rPr>
          <w:color w:val="000000" w:themeColor="text1"/>
          <w:szCs w:val="28"/>
        </w:rPr>
        <w:t>Челябинская областная организация Профессионального союза работников здравоохранения Российской Федерации в лице:</w:t>
      </w:r>
    </w:p>
    <w:p w:rsidR="00ED0A41" w:rsidRPr="00970375" w:rsidRDefault="00ED0A41" w:rsidP="00ED0A41">
      <w:pPr>
        <w:ind w:firstLine="709"/>
        <w:jc w:val="both"/>
        <w:rPr>
          <w:color w:val="000000" w:themeColor="text1"/>
          <w:szCs w:val="28"/>
        </w:rPr>
      </w:pPr>
      <w:r w:rsidRPr="00970375">
        <w:rPr>
          <w:color w:val="000000" w:themeColor="text1"/>
          <w:szCs w:val="28"/>
        </w:rPr>
        <w:t xml:space="preserve">- исполняющего обязанности председателя </w:t>
      </w:r>
      <w:proofErr w:type="spellStart"/>
      <w:r w:rsidRPr="00970375">
        <w:rPr>
          <w:color w:val="000000" w:themeColor="text1"/>
          <w:szCs w:val="28"/>
        </w:rPr>
        <w:t>Рываева</w:t>
      </w:r>
      <w:proofErr w:type="spellEnd"/>
      <w:r w:rsidRPr="00970375">
        <w:rPr>
          <w:color w:val="000000" w:themeColor="text1"/>
          <w:szCs w:val="28"/>
        </w:rPr>
        <w:t xml:space="preserve"> Дениса Петровича,</w:t>
      </w:r>
    </w:p>
    <w:p w:rsidR="00ED0A41" w:rsidRPr="00970375" w:rsidRDefault="00ED0A41" w:rsidP="00ED0A41">
      <w:pPr>
        <w:ind w:firstLine="709"/>
        <w:jc w:val="both"/>
        <w:rPr>
          <w:color w:val="000000" w:themeColor="text1"/>
          <w:szCs w:val="28"/>
        </w:rPr>
      </w:pPr>
      <w:r w:rsidRPr="00970375">
        <w:rPr>
          <w:color w:val="000000" w:themeColor="text1"/>
          <w:szCs w:val="28"/>
        </w:rPr>
        <w:t xml:space="preserve">- главного специалиста по социально-экономическим вопросам </w:t>
      </w:r>
      <w:proofErr w:type="spellStart"/>
      <w:r w:rsidRPr="00970375">
        <w:rPr>
          <w:color w:val="000000" w:themeColor="text1"/>
          <w:szCs w:val="28"/>
        </w:rPr>
        <w:t>Кинихиной</w:t>
      </w:r>
      <w:proofErr w:type="spellEnd"/>
      <w:r w:rsidRPr="00970375">
        <w:rPr>
          <w:color w:val="000000" w:themeColor="text1"/>
          <w:szCs w:val="28"/>
        </w:rPr>
        <w:t xml:space="preserve"> Валентины Николаевны, </w:t>
      </w:r>
    </w:p>
    <w:p w:rsidR="00ED0A41" w:rsidRPr="00970375" w:rsidRDefault="00ED0A41" w:rsidP="00ED0A41">
      <w:pPr>
        <w:ind w:firstLine="709"/>
        <w:jc w:val="both"/>
        <w:rPr>
          <w:color w:val="000000" w:themeColor="text1"/>
          <w:szCs w:val="28"/>
        </w:rPr>
      </w:pPr>
      <w:r w:rsidRPr="00970375">
        <w:rPr>
          <w:color w:val="000000" w:themeColor="text1"/>
          <w:szCs w:val="28"/>
        </w:rPr>
        <w:t>именуемые в дальнейшем Стороны,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w:t>
      </w:r>
      <w:r w:rsidR="003141C8">
        <w:rPr>
          <w:color w:val="000000" w:themeColor="text1"/>
          <w:szCs w:val="28"/>
        </w:rPr>
        <w:t>1</w:t>
      </w:r>
      <w:r w:rsidRPr="00970375">
        <w:rPr>
          <w:color w:val="000000" w:themeColor="text1"/>
          <w:szCs w:val="28"/>
        </w:rPr>
        <w:t xml:space="preserve"> года № </w:t>
      </w:r>
      <w:r w:rsidR="003141C8">
        <w:rPr>
          <w:color w:val="000000" w:themeColor="text1"/>
          <w:szCs w:val="28"/>
        </w:rPr>
        <w:t>194</w:t>
      </w:r>
      <w:r w:rsidRPr="00970375">
        <w:rPr>
          <w:color w:val="000000" w:themeColor="text1"/>
          <w:szCs w:val="28"/>
        </w:rPr>
        <w:t>-ОМС (далее – Тарифное соглашение) о нижеследующем:</w:t>
      </w:r>
    </w:p>
    <w:p w:rsidR="00370B22" w:rsidRPr="00740098" w:rsidRDefault="00760F17" w:rsidP="00370B22">
      <w:pPr>
        <w:ind w:firstLine="708"/>
        <w:jc w:val="both"/>
        <w:rPr>
          <w:color w:val="000000" w:themeColor="text1"/>
          <w:szCs w:val="28"/>
        </w:rPr>
      </w:pPr>
      <w:r>
        <w:rPr>
          <w:color w:val="000000" w:themeColor="text1"/>
          <w:szCs w:val="28"/>
        </w:rPr>
        <w:t>1</w:t>
      </w:r>
      <w:r w:rsidR="00ED0A41" w:rsidRPr="00970375">
        <w:rPr>
          <w:color w:val="000000" w:themeColor="text1"/>
          <w:szCs w:val="28"/>
        </w:rPr>
        <w:t xml:space="preserve">. </w:t>
      </w:r>
      <w:r w:rsidR="00370B22" w:rsidRPr="00740098">
        <w:rPr>
          <w:color w:val="000000" w:themeColor="text1"/>
          <w:szCs w:val="28"/>
        </w:rPr>
        <w:t xml:space="preserve">В раздел </w:t>
      </w:r>
      <w:r w:rsidR="00370B22" w:rsidRPr="00740098">
        <w:rPr>
          <w:color w:val="000000" w:themeColor="text1"/>
          <w:szCs w:val="28"/>
          <w:lang w:val="en-US"/>
        </w:rPr>
        <w:t>I</w:t>
      </w:r>
      <w:r w:rsidR="00370B22" w:rsidRPr="00740098">
        <w:rPr>
          <w:color w:val="000000" w:themeColor="text1"/>
          <w:szCs w:val="28"/>
        </w:rPr>
        <w:t xml:space="preserve"> «Общие положения» внести следующие изменения:</w:t>
      </w:r>
    </w:p>
    <w:p w:rsidR="00064D28" w:rsidRPr="003F2653" w:rsidRDefault="00064D28" w:rsidP="003F2653">
      <w:pPr>
        <w:ind w:firstLine="709"/>
        <w:jc w:val="both"/>
        <w:rPr>
          <w:color w:val="000000" w:themeColor="text1"/>
          <w:szCs w:val="28"/>
        </w:rPr>
      </w:pPr>
      <w:r w:rsidRPr="003F2653">
        <w:rPr>
          <w:color w:val="000000" w:themeColor="text1"/>
          <w:szCs w:val="28"/>
        </w:rPr>
        <w:t>1.1.</w:t>
      </w:r>
      <w:r w:rsidRPr="003F2653">
        <w:t xml:space="preserve"> </w:t>
      </w:r>
      <w:r w:rsidRPr="003F2653">
        <w:rPr>
          <w:color w:val="000000" w:themeColor="text1"/>
          <w:szCs w:val="28"/>
        </w:rPr>
        <w:t>В абзаце 20 слова «от 21.01.2016 № 68 «О маршрутизации взрослых пациентов при оказании медицинской помощи по профилю онкология в Челябинской области» (далее - приказ Минздрава Челябинской области от 21.01.2016 № 68)» заменить словами «</w:t>
      </w:r>
      <w:r w:rsidR="002314B0" w:rsidRPr="003F2653">
        <w:rPr>
          <w:color w:val="000000" w:themeColor="text1"/>
          <w:szCs w:val="28"/>
        </w:rPr>
        <w:t>от 30.12.2021 № 2073 «О маршрутизации взрослого населения для оказани</w:t>
      </w:r>
      <w:r w:rsidR="00A744DA" w:rsidRPr="003F2653">
        <w:rPr>
          <w:color w:val="000000" w:themeColor="text1"/>
          <w:szCs w:val="28"/>
        </w:rPr>
        <w:t>я</w:t>
      </w:r>
      <w:r w:rsidR="002314B0" w:rsidRPr="003F2653">
        <w:rPr>
          <w:color w:val="000000" w:themeColor="text1"/>
          <w:szCs w:val="28"/>
        </w:rPr>
        <w:t xml:space="preserve"> медицинской помощи при онкологических заболеваниях в Челябинской области» </w:t>
      </w:r>
      <w:r w:rsidRPr="003F2653">
        <w:rPr>
          <w:color w:val="000000" w:themeColor="text1"/>
          <w:szCs w:val="28"/>
        </w:rPr>
        <w:t xml:space="preserve">(далее - приказ Минздрава Челябинской области </w:t>
      </w:r>
      <w:r w:rsidR="00752CDF" w:rsidRPr="003F2653">
        <w:rPr>
          <w:color w:val="000000" w:themeColor="text1"/>
          <w:szCs w:val="28"/>
        </w:rPr>
        <w:t xml:space="preserve">от </w:t>
      </w:r>
      <w:r w:rsidR="00752CDF" w:rsidRPr="003F2653">
        <w:rPr>
          <w:color w:val="000000"/>
          <w:szCs w:val="28"/>
          <w:shd w:val="clear" w:color="auto" w:fill="FFFFFF"/>
        </w:rPr>
        <w:t>30.12.2021</w:t>
      </w:r>
      <w:r w:rsidR="00752CDF" w:rsidRPr="003F2653">
        <w:rPr>
          <w:color w:val="000000" w:themeColor="text1"/>
          <w:szCs w:val="28"/>
        </w:rPr>
        <w:t xml:space="preserve"> </w:t>
      </w:r>
      <w:r w:rsidRPr="003F2653">
        <w:rPr>
          <w:color w:val="000000" w:themeColor="text1"/>
          <w:szCs w:val="28"/>
        </w:rPr>
        <w:t xml:space="preserve"> </w:t>
      </w:r>
      <w:r w:rsidR="00752CDF" w:rsidRPr="003F2653">
        <w:rPr>
          <w:color w:val="000000" w:themeColor="text1"/>
          <w:szCs w:val="28"/>
        </w:rPr>
        <w:t>№ 2073</w:t>
      </w:r>
      <w:r w:rsidRPr="003F2653">
        <w:rPr>
          <w:color w:val="000000" w:themeColor="text1"/>
          <w:szCs w:val="28"/>
        </w:rPr>
        <w:t>)»;</w:t>
      </w:r>
    </w:p>
    <w:p w:rsidR="00370B22" w:rsidRPr="003F2653" w:rsidRDefault="00370B22" w:rsidP="003F2653">
      <w:pPr>
        <w:ind w:firstLine="709"/>
        <w:jc w:val="both"/>
        <w:rPr>
          <w:color w:val="000000" w:themeColor="text1"/>
          <w:szCs w:val="28"/>
        </w:rPr>
      </w:pPr>
      <w:r w:rsidRPr="003F2653">
        <w:rPr>
          <w:color w:val="000000" w:themeColor="text1"/>
          <w:szCs w:val="28"/>
        </w:rPr>
        <w:lastRenderedPageBreak/>
        <w:t>1.</w:t>
      </w:r>
      <w:r w:rsidR="009B7DF8" w:rsidRPr="003F2653">
        <w:rPr>
          <w:color w:val="000000" w:themeColor="text1"/>
          <w:szCs w:val="28"/>
        </w:rPr>
        <w:t>2</w:t>
      </w:r>
      <w:r w:rsidRPr="003F2653">
        <w:rPr>
          <w:color w:val="000000" w:themeColor="text1"/>
          <w:szCs w:val="28"/>
        </w:rPr>
        <w:t xml:space="preserve">. </w:t>
      </w:r>
      <w:r w:rsidR="00BE0207" w:rsidRPr="003F2653">
        <w:rPr>
          <w:color w:val="000000" w:themeColor="text1"/>
          <w:szCs w:val="28"/>
        </w:rPr>
        <w:t>В абзаце 21 с</w:t>
      </w:r>
      <w:r w:rsidR="008971A7" w:rsidRPr="003F2653">
        <w:rPr>
          <w:color w:val="000000" w:themeColor="text1"/>
          <w:szCs w:val="28"/>
        </w:rPr>
        <w:t>лова «от 26.02.2021 № 280/172 «Об утверждении Правил информационного взаимодействия при ведении персонифицированного учета медицинской помощи, оказанной застрахованным лицам в сфере обязательного медицинского страхования Челябинской области»»</w:t>
      </w:r>
      <w:r w:rsidR="00BE0207" w:rsidRPr="003F2653">
        <w:rPr>
          <w:color w:val="000000" w:themeColor="text1"/>
          <w:szCs w:val="28"/>
        </w:rPr>
        <w:t xml:space="preserve"> заменить словами «от 27.01.2022 № 126/36</w:t>
      </w:r>
      <w:r w:rsidR="00D12668" w:rsidRPr="003F2653">
        <w:rPr>
          <w:color w:val="000000" w:themeColor="text1"/>
          <w:szCs w:val="28"/>
        </w:rPr>
        <w:t xml:space="preserve"> «Об </w:t>
      </w:r>
      <w:r w:rsidR="00BE0207" w:rsidRPr="003F2653">
        <w:rPr>
          <w:color w:val="000000" w:themeColor="text1"/>
          <w:szCs w:val="28"/>
        </w:rPr>
        <w:t>информационно</w:t>
      </w:r>
      <w:r w:rsidR="00D12668" w:rsidRPr="003F2653">
        <w:rPr>
          <w:color w:val="000000" w:themeColor="text1"/>
          <w:szCs w:val="28"/>
        </w:rPr>
        <w:t>м</w:t>
      </w:r>
      <w:r w:rsidR="00BE0207" w:rsidRPr="003F2653">
        <w:rPr>
          <w:color w:val="000000" w:themeColor="text1"/>
          <w:szCs w:val="28"/>
        </w:rPr>
        <w:t xml:space="preserve"> взаимодействи</w:t>
      </w:r>
      <w:r w:rsidR="00D12668" w:rsidRPr="003F2653">
        <w:rPr>
          <w:color w:val="000000" w:themeColor="text1"/>
          <w:szCs w:val="28"/>
        </w:rPr>
        <w:t>и</w:t>
      </w:r>
      <w:r w:rsidR="00BE0207" w:rsidRPr="003F2653">
        <w:rPr>
          <w:color w:val="000000" w:themeColor="text1"/>
          <w:szCs w:val="28"/>
        </w:rPr>
        <w:t xml:space="preserve"> в сфере обязательного медицинского страхования Челябинской области»»;</w:t>
      </w:r>
    </w:p>
    <w:p w:rsidR="00B07681" w:rsidRPr="003F2653" w:rsidRDefault="00B07681" w:rsidP="003F2653">
      <w:pPr>
        <w:ind w:firstLine="709"/>
        <w:jc w:val="both"/>
        <w:rPr>
          <w:color w:val="000000" w:themeColor="text1"/>
          <w:szCs w:val="28"/>
        </w:rPr>
      </w:pPr>
      <w:r w:rsidRPr="003F2653">
        <w:rPr>
          <w:color w:val="000000" w:themeColor="text1"/>
          <w:szCs w:val="28"/>
        </w:rPr>
        <w:t>1.3. В абзаце 23 слова «от 31.12.2020 № 11-7/И/2-20700 «О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2021 год и на плановый период 2022 и 2023 годов»» заменить словами «от 13.01.2022 № 11-7/И/2-275 «О формировании и экономическом обосновании территориальных программ государственных гарантий бесплатного оказания гражданам медицинской помощи на 2022-2024 годы»»;</w:t>
      </w:r>
    </w:p>
    <w:p w:rsidR="006C2049" w:rsidRPr="003F2653" w:rsidRDefault="00BE0207" w:rsidP="003F2653">
      <w:pPr>
        <w:ind w:firstLine="709"/>
        <w:jc w:val="both"/>
        <w:rPr>
          <w:color w:val="000000" w:themeColor="text1"/>
          <w:szCs w:val="28"/>
        </w:rPr>
      </w:pPr>
      <w:r w:rsidRPr="003F2653">
        <w:rPr>
          <w:color w:val="000000" w:themeColor="text1"/>
          <w:szCs w:val="28"/>
        </w:rPr>
        <w:t>1.</w:t>
      </w:r>
      <w:r w:rsidR="00A92925" w:rsidRPr="003F2653">
        <w:rPr>
          <w:color w:val="000000" w:themeColor="text1"/>
          <w:szCs w:val="28"/>
        </w:rPr>
        <w:t>4</w:t>
      </w:r>
      <w:r w:rsidRPr="003F2653">
        <w:rPr>
          <w:color w:val="000000" w:themeColor="text1"/>
          <w:szCs w:val="28"/>
        </w:rPr>
        <w:t xml:space="preserve">. В абзаце </w:t>
      </w:r>
      <w:r w:rsidR="001D63F9" w:rsidRPr="003F2653">
        <w:rPr>
          <w:color w:val="000000" w:themeColor="text1"/>
          <w:szCs w:val="28"/>
        </w:rPr>
        <w:t xml:space="preserve">25 </w:t>
      </w:r>
      <w:r w:rsidRPr="003F2653">
        <w:rPr>
          <w:color w:val="000000" w:themeColor="text1"/>
          <w:szCs w:val="28"/>
        </w:rPr>
        <w:t xml:space="preserve">слова </w:t>
      </w:r>
      <w:r w:rsidR="001D63F9" w:rsidRPr="003F2653">
        <w:rPr>
          <w:color w:val="000000" w:themeColor="text1"/>
          <w:szCs w:val="28"/>
        </w:rPr>
        <w:t>«проектом методических рекомендаций по способам оплаты медицинской помощи за счет средств обязательного медицинского страхования (версия 3.8)» заменить словами «методическими рекомендациями по способам оплаты медицинской помощи за счет средств обязательного медицинского страхования</w:t>
      </w:r>
      <w:r w:rsidR="00CF524A" w:rsidRPr="003F2653">
        <w:rPr>
          <w:color w:val="000000" w:themeColor="text1"/>
          <w:szCs w:val="28"/>
        </w:rPr>
        <w:t>,</w:t>
      </w:r>
      <w:r w:rsidR="001D63F9" w:rsidRPr="003F2653">
        <w:rPr>
          <w:color w:val="000000" w:themeColor="text1"/>
          <w:szCs w:val="28"/>
        </w:rPr>
        <w:t xml:space="preserve"> утвержденными Министерством здравоохранения Российской Федерации № 11-7/И/2-1619, Федеральным фондом обязательного медицинского страхования № 00-10-26-2-06/750 от 02.02.2022».</w:t>
      </w:r>
    </w:p>
    <w:p w:rsidR="00BB3BB1" w:rsidRPr="003F2653" w:rsidRDefault="00F139CC" w:rsidP="003F2653">
      <w:pPr>
        <w:ind w:firstLine="708"/>
        <w:jc w:val="both"/>
        <w:rPr>
          <w:color w:val="000000" w:themeColor="text1"/>
          <w:szCs w:val="28"/>
        </w:rPr>
      </w:pPr>
      <w:r w:rsidRPr="003F2653">
        <w:rPr>
          <w:color w:val="000000" w:themeColor="text1"/>
          <w:szCs w:val="28"/>
        </w:rPr>
        <w:t>1.5</w:t>
      </w:r>
      <w:r w:rsidR="008B1650" w:rsidRPr="003F2653">
        <w:rPr>
          <w:color w:val="000000" w:themeColor="text1"/>
          <w:szCs w:val="28"/>
        </w:rPr>
        <w:t>. В пункт</w:t>
      </w:r>
      <w:r w:rsidR="008B4E29" w:rsidRPr="003F2653">
        <w:rPr>
          <w:color w:val="000000" w:themeColor="text1"/>
          <w:szCs w:val="28"/>
        </w:rPr>
        <w:t xml:space="preserve"> 3 </w:t>
      </w:r>
      <w:r w:rsidR="00BB3BB1" w:rsidRPr="003F2653">
        <w:rPr>
          <w:color w:val="000000" w:themeColor="text1"/>
          <w:szCs w:val="28"/>
        </w:rPr>
        <w:t>внести следующие изменения:</w:t>
      </w:r>
    </w:p>
    <w:p w:rsidR="004D21C2" w:rsidRPr="000C5FB1" w:rsidRDefault="00835C50" w:rsidP="00066331">
      <w:pPr>
        <w:ind w:firstLine="709"/>
        <w:jc w:val="both"/>
        <w:rPr>
          <w:color w:val="000000" w:themeColor="text1"/>
          <w:szCs w:val="28"/>
        </w:rPr>
      </w:pPr>
      <w:r w:rsidRPr="00892026">
        <w:rPr>
          <w:color w:val="000000" w:themeColor="text1"/>
          <w:szCs w:val="28"/>
        </w:rPr>
        <w:t>1.5</w:t>
      </w:r>
      <w:r w:rsidR="008B1650" w:rsidRPr="00892026">
        <w:rPr>
          <w:color w:val="000000" w:themeColor="text1"/>
          <w:szCs w:val="28"/>
        </w:rPr>
        <w:t>.</w:t>
      </w:r>
      <w:r w:rsidR="000E790C" w:rsidRPr="00892026">
        <w:rPr>
          <w:color w:val="000000" w:themeColor="text1"/>
          <w:szCs w:val="28"/>
        </w:rPr>
        <w:t>1</w:t>
      </w:r>
      <w:r w:rsidR="008B1650" w:rsidRPr="00892026">
        <w:rPr>
          <w:color w:val="000000" w:themeColor="text1"/>
          <w:szCs w:val="28"/>
        </w:rPr>
        <w:t>.</w:t>
      </w:r>
      <w:r w:rsidR="008B1650" w:rsidRPr="00066331">
        <w:t xml:space="preserve"> </w:t>
      </w:r>
      <w:r w:rsidR="006F2867">
        <w:t>А</w:t>
      </w:r>
      <w:r w:rsidR="008B1650" w:rsidRPr="00066331">
        <w:t>бзац 1</w:t>
      </w:r>
      <w:r w:rsidR="006F2867">
        <w:t>6</w:t>
      </w:r>
      <w:r w:rsidR="008B1650" w:rsidRPr="00066331">
        <w:t xml:space="preserve"> </w:t>
      </w:r>
      <w:r w:rsidR="006F2867" w:rsidRPr="003F2653">
        <w:t>изложить в новой редакции:</w:t>
      </w:r>
      <w:r w:rsidR="006F2867">
        <w:t xml:space="preserve"> </w:t>
      </w:r>
      <w:r w:rsidR="006F2867" w:rsidRPr="006F2867">
        <w:t>«</w:t>
      </w:r>
      <w:r w:rsidR="000C5FB1" w:rsidRPr="006F2867">
        <w:rPr>
          <w:color w:val="000000" w:themeColor="text1"/>
          <w:szCs w:val="28"/>
        </w:rPr>
        <w:t xml:space="preserve">- Коэффициент уровня медицинской организации – </w:t>
      </w:r>
      <w:r w:rsidR="000C5FB1" w:rsidRPr="000F355B">
        <w:rPr>
          <w:color w:val="000000" w:themeColor="text1"/>
          <w:szCs w:val="28"/>
        </w:rPr>
        <w:t>коэффициент, позволяющий учесть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w:t>
      </w:r>
      <w:r w:rsidR="00804903">
        <w:rPr>
          <w:color w:val="000000" w:themeColor="text1"/>
          <w:szCs w:val="28"/>
        </w:rPr>
        <w:t>,</w:t>
      </w:r>
      <w:r w:rsidR="000C5FB1">
        <w:rPr>
          <w:color w:val="000000" w:themeColor="text1"/>
          <w:szCs w:val="28"/>
        </w:rPr>
        <w:t xml:space="preserve"> а также </w:t>
      </w:r>
      <w:r w:rsidR="000C5FB1" w:rsidRPr="00066331">
        <w:rPr>
          <w:color w:val="000000" w:themeColor="text1"/>
          <w:szCs w:val="28"/>
        </w:rPr>
        <w:t xml:space="preserve">учитывающий </w:t>
      </w:r>
      <w:r w:rsidR="000C5FB1" w:rsidRPr="00066331">
        <w:rPr>
          <w:rFonts w:eastAsiaTheme="minorHAnsi"/>
          <w:szCs w:val="28"/>
          <w:lang w:eastAsia="en-US"/>
        </w:rPr>
        <w:t>достижение целевых показателей уровня заработной платы медицинских работников</w:t>
      </w:r>
      <w:r w:rsidR="000C5FB1">
        <w:rPr>
          <w:rFonts w:eastAsiaTheme="minorHAnsi"/>
          <w:szCs w:val="28"/>
          <w:lang w:eastAsia="en-US"/>
        </w:rPr>
        <w:t>, установленных "дорожными картами" развития здравоохранения в Челябинской области</w:t>
      </w:r>
      <w:r w:rsidR="005B6134">
        <w:rPr>
          <w:rFonts w:eastAsiaTheme="minorHAnsi"/>
          <w:szCs w:val="28"/>
          <w:lang w:eastAsia="en-US"/>
        </w:rPr>
        <w:t>,</w:t>
      </w:r>
      <w:r w:rsidR="000C5FB1">
        <w:rPr>
          <w:rFonts w:eastAsiaTheme="minorHAnsi"/>
          <w:szCs w:val="28"/>
          <w:lang w:eastAsia="en-US"/>
        </w:rPr>
        <w:t xml:space="preserve"> расходы на содержание медицинских организаций (структурных подразделений медицинских организаций)</w:t>
      </w:r>
      <w:r w:rsidR="004D21C2" w:rsidRPr="00066331">
        <w:rPr>
          <w:rFonts w:eastAsiaTheme="minorHAnsi"/>
          <w:szCs w:val="28"/>
          <w:lang w:eastAsia="en-US"/>
        </w:rPr>
        <w:t xml:space="preserve"> </w:t>
      </w:r>
      <w:r w:rsidR="004D21C2" w:rsidRPr="00066331">
        <w:rPr>
          <w:color w:val="000000" w:themeColor="text1"/>
          <w:szCs w:val="28"/>
        </w:rPr>
        <w:t>в амбулаторных условиях, скорой медицинской помо</w:t>
      </w:r>
      <w:r w:rsidR="000C5FB1">
        <w:rPr>
          <w:color w:val="000000" w:themeColor="text1"/>
          <w:szCs w:val="28"/>
        </w:rPr>
        <w:t>щи</w:t>
      </w:r>
      <w:r w:rsidR="006F2867">
        <w:rPr>
          <w:color w:val="000000" w:themeColor="text1"/>
          <w:szCs w:val="28"/>
        </w:rPr>
        <w:t>.</w:t>
      </w:r>
      <w:r w:rsidR="000C5FB1">
        <w:rPr>
          <w:color w:val="000000" w:themeColor="text1"/>
          <w:szCs w:val="28"/>
        </w:rPr>
        <w:t>».</w:t>
      </w:r>
      <w:r w:rsidR="004D21C2" w:rsidRPr="00066331">
        <w:rPr>
          <w:color w:val="000000" w:themeColor="text1"/>
          <w:szCs w:val="28"/>
        </w:rPr>
        <w:t xml:space="preserve"> </w:t>
      </w:r>
    </w:p>
    <w:p w:rsidR="00591675" w:rsidRDefault="0075393B" w:rsidP="00591675">
      <w:pPr>
        <w:ind w:firstLine="709"/>
        <w:jc w:val="both"/>
        <w:rPr>
          <w:color w:val="000000" w:themeColor="text1"/>
          <w:szCs w:val="28"/>
        </w:rPr>
      </w:pPr>
      <w:r w:rsidRPr="00892026">
        <w:rPr>
          <w:color w:val="000000" w:themeColor="text1"/>
          <w:szCs w:val="28"/>
        </w:rPr>
        <w:t>1</w:t>
      </w:r>
      <w:r w:rsidR="00835C50" w:rsidRPr="00892026">
        <w:rPr>
          <w:color w:val="000000" w:themeColor="text1"/>
          <w:szCs w:val="28"/>
        </w:rPr>
        <w:t>.5</w:t>
      </w:r>
      <w:r w:rsidR="00E94354" w:rsidRPr="00892026">
        <w:rPr>
          <w:color w:val="000000" w:themeColor="text1"/>
          <w:szCs w:val="28"/>
        </w:rPr>
        <w:t>.</w:t>
      </w:r>
      <w:r w:rsidR="000E790C" w:rsidRPr="00892026">
        <w:rPr>
          <w:color w:val="000000" w:themeColor="text1"/>
          <w:szCs w:val="28"/>
        </w:rPr>
        <w:t>2</w:t>
      </w:r>
      <w:r w:rsidR="00E94354" w:rsidRPr="00892026">
        <w:rPr>
          <w:color w:val="000000" w:themeColor="text1"/>
          <w:szCs w:val="28"/>
        </w:rPr>
        <w:t>.</w:t>
      </w:r>
      <w:r w:rsidR="008B1650" w:rsidRPr="003F2653">
        <w:rPr>
          <w:color w:val="000000" w:themeColor="text1"/>
          <w:szCs w:val="28"/>
        </w:rPr>
        <w:t xml:space="preserve"> </w:t>
      </w:r>
      <w:r w:rsidR="00E94354" w:rsidRPr="003F2653">
        <w:rPr>
          <w:szCs w:val="28"/>
        </w:rPr>
        <w:t>Абзац 2</w:t>
      </w:r>
      <w:r w:rsidR="006B5F7D">
        <w:rPr>
          <w:szCs w:val="28"/>
        </w:rPr>
        <w:t>9</w:t>
      </w:r>
      <w:r w:rsidR="002C0113">
        <w:rPr>
          <w:szCs w:val="28"/>
        </w:rPr>
        <w:t xml:space="preserve"> изложить </w:t>
      </w:r>
      <w:r w:rsidR="00E94354" w:rsidRPr="003F2653">
        <w:rPr>
          <w:szCs w:val="28"/>
        </w:rPr>
        <w:t>в новой редакции:</w:t>
      </w:r>
      <w:r w:rsidR="00E94354" w:rsidRPr="003F2653">
        <w:rPr>
          <w:color w:val="000000"/>
          <w:szCs w:val="28"/>
          <w:shd w:val="clear" w:color="auto" w:fill="FFFFFF"/>
        </w:rPr>
        <w:t xml:space="preserve"> «- Оплата медицинской помощи за медицинскую услугу – в амбулаторных условиях - за медицинскую услугу; в условиях круглосуточного стационара  - за медицинскую услугу в сочетании с основной  КСГ, за медицинскую услугу в сочетании с высокотехнологичной медицинской помощью, за медицинскую услугу; в условиях дневного стационара – за медицинскую услугу</w:t>
      </w:r>
      <w:r w:rsidR="009B70DD" w:rsidRPr="00066331">
        <w:rPr>
          <w:color w:val="000000"/>
          <w:szCs w:val="28"/>
          <w:shd w:val="clear" w:color="auto" w:fill="FFFFFF"/>
        </w:rPr>
        <w:t xml:space="preserve">, </w:t>
      </w:r>
      <w:r w:rsidR="00066331" w:rsidRPr="003F2653">
        <w:rPr>
          <w:color w:val="000000"/>
          <w:szCs w:val="28"/>
          <w:shd w:val="clear" w:color="auto" w:fill="FFFFFF"/>
        </w:rPr>
        <w:t>за медицинскую услугу</w:t>
      </w:r>
      <w:r w:rsidR="00066331" w:rsidRPr="00066331">
        <w:rPr>
          <w:color w:val="000000"/>
          <w:szCs w:val="28"/>
          <w:shd w:val="clear" w:color="auto" w:fill="FFFFFF"/>
        </w:rPr>
        <w:t xml:space="preserve"> </w:t>
      </w:r>
      <w:r w:rsidR="009B70DD" w:rsidRPr="00066331">
        <w:rPr>
          <w:color w:val="000000"/>
          <w:szCs w:val="28"/>
          <w:shd w:val="clear" w:color="auto" w:fill="FFFFFF"/>
        </w:rPr>
        <w:t>в сочетании</w:t>
      </w:r>
      <w:r w:rsidR="00E94354" w:rsidRPr="00066331">
        <w:rPr>
          <w:color w:val="000000"/>
          <w:szCs w:val="28"/>
          <w:shd w:val="clear" w:color="auto" w:fill="FFFFFF"/>
        </w:rPr>
        <w:t xml:space="preserve"> </w:t>
      </w:r>
      <w:r w:rsidR="00066331">
        <w:rPr>
          <w:color w:val="000000"/>
          <w:szCs w:val="28"/>
          <w:shd w:val="clear" w:color="auto" w:fill="FFFFFF"/>
        </w:rPr>
        <w:t xml:space="preserve">с </w:t>
      </w:r>
      <w:r w:rsidR="00E94354" w:rsidRPr="00066331">
        <w:rPr>
          <w:color w:val="000000"/>
          <w:szCs w:val="28"/>
          <w:shd w:val="clear" w:color="auto" w:fill="FFFFFF"/>
        </w:rPr>
        <w:t>КСГ, учитывающей основное (сопутствующее) заболевание.»</w:t>
      </w:r>
      <w:r w:rsidR="009B70DD" w:rsidRPr="00066331">
        <w:rPr>
          <w:color w:val="000000"/>
          <w:szCs w:val="28"/>
          <w:shd w:val="clear" w:color="auto" w:fill="FFFFFF"/>
        </w:rPr>
        <w:t>.</w:t>
      </w:r>
    </w:p>
    <w:p w:rsidR="00591675" w:rsidRPr="00591675" w:rsidRDefault="00591675" w:rsidP="00591675">
      <w:pPr>
        <w:ind w:firstLine="709"/>
        <w:jc w:val="both"/>
        <w:rPr>
          <w:color w:val="000000" w:themeColor="text1"/>
          <w:szCs w:val="28"/>
        </w:rPr>
      </w:pPr>
      <w:r w:rsidRPr="00892026">
        <w:rPr>
          <w:color w:val="000000" w:themeColor="text1"/>
          <w:szCs w:val="28"/>
        </w:rPr>
        <w:t>1.5.</w:t>
      </w:r>
      <w:r w:rsidR="000E790C" w:rsidRPr="00892026">
        <w:rPr>
          <w:color w:val="000000" w:themeColor="text1"/>
          <w:szCs w:val="28"/>
        </w:rPr>
        <w:t>3</w:t>
      </w:r>
      <w:r w:rsidRPr="00892026">
        <w:rPr>
          <w:color w:val="000000" w:themeColor="text1"/>
          <w:szCs w:val="28"/>
        </w:rPr>
        <w:t>.</w:t>
      </w:r>
      <w:r>
        <w:rPr>
          <w:color w:val="000000" w:themeColor="text1"/>
          <w:szCs w:val="28"/>
        </w:rPr>
        <w:t xml:space="preserve"> </w:t>
      </w:r>
      <w:r w:rsidRPr="003F2653">
        <w:rPr>
          <w:szCs w:val="28"/>
        </w:rPr>
        <w:t xml:space="preserve">Абзац </w:t>
      </w:r>
      <w:r>
        <w:rPr>
          <w:szCs w:val="28"/>
        </w:rPr>
        <w:t>32</w:t>
      </w:r>
      <w:r w:rsidRPr="003F2653">
        <w:rPr>
          <w:szCs w:val="28"/>
        </w:rPr>
        <w:t xml:space="preserve"> изложить  в новой редакции:</w:t>
      </w:r>
      <w:r w:rsidRPr="00591675">
        <w:rPr>
          <w:color w:val="000000" w:themeColor="text1"/>
          <w:szCs w:val="28"/>
        </w:rPr>
        <w:t xml:space="preserve"> «- Случай госпитализации в круглосуточный стационар (случай лечения в дневном стационаре) – случай диагностики и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ОМС.</w:t>
      </w:r>
      <w:r>
        <w:rPr>
          <w:color w:val="000000" w:themeColor="text1"/>
          <w:szCs w:val="28"/>
        </w:rPr>
        <w:t>».</w:t>
      </w:r>
    </w:p>
    <w:p w:rsidR="00012F90" w:rsidRPr="003F2653" w:rsidRDefault="00835C50" w:rsidP="00591675">
      <w:pPr>
        <w:ind w:firstLine="709"/>
        <w:jc w:val="both"/>
        <w:rPr>
          <w:color w:val="000000" w:themeColor="text1"/>
          <w:szCs w:val="28"/>
        </w:rPr>
      </w:pPr>
      <w:r w:rsidRPr="003F2653">
        <w:rPr>
          <w:color w:val="000000" w:themeColor="text1"/>
          <w:szCs w:val="28"/>
        </w:rPr>
        <w:t>1.</w:t>
      </w:r>
      <w:r w:rsidR="002C0113">
        <w:rPr>
          <w:color w:val="000000" w:themeColor="text1"/>
          <w:szCs w:val="28"/>
        </w:rPr>
        <w:t>6</w:t>
      </w:r>
      <w:r w:rsidRPr="003F2653">
        <w:rPr>
          <w:color w:val="000000" w:themeColor="text1"/>
          <w:szCs w:val="28"/>
        </w:rPr>
        <w:t xml:space="preserve">. </w:t>
      </w:r>
      <w:r w:rsidR="00012F90" w:rsidRPr="003F2653">
        <w:rPr>
          <w:color w:val="000000" w:themeColor="text1"/>
          <w:szCs w:val="28"/>
        </w:rPr>
        <w:t>В пункт 4 внести следующие изменения:</w:t>
      </w:r>
    </w:p>
    <w:p w:rsidR="00012F90" w:rsidRPr="003F2653" w:rsidRDefault="00835C50" w:rsidP="003F2653">
      <w:pPr>
        <w:ind w:firstLine="709"/>
        <w:jc w:val="both"/>
        <w:rPr>
          <w:color w:val="000000" w:themeColor="text1"/>
          <w:szCs w:val="28"/>
        </w:rPr>
      </w:pPr>
      <w:r w:rsidRPr="003F2653">
        <w:rPr>
          <w:color w:val="000000" w:themeColor="text1"/>
          <w:szCs w:val="28"/>
        </w:rPr>
        <w:t>1</w:t>
      </w:r>
      <w:r w:rsidR="00012F90" w:rsidRPr="003F2653">
        <w:rPr>
          <w:color w:val="000000" w:themeColor="text1"/>
          <w:szCs w:val="28"/>
        </w:rPr>
        <w:t>.</w:t>
      </w:r>
      <w:r w:rsidR="002C0113">
        <w:rPr>
          <w:color w:val="000000" w:themeColor="text1"/>
          <w:szCs w:val="28"/>
        </w:rPr>
        <w:t>6</w:t>
      </w:r>
      <w:r w:rsidRPr="003F2653">
        <w:rPr>
          <w:color w:val="000000" w:themeColor="text1"/>
          <w:szCs w:val="28"/>
        </w:rPr>
        <w:t>.1.</w:t>
      </w:r>
      <w:r w:rsidR="00012F90" w:rsidRPr="003F2653">
        <w:rPr>
          <w:color w:val="000000" w:themeColor="text1"/>
          <w:szCs w:val="28"/>
        </w:rPr>
        <w:t xml:space="preserve"> Абзац 1 исключить;</w:t>
      </w:r>
    </w:p>
    <w:p w:rsidR="00012F90" w:rsidRPr="003F2653" w:rsidRDefault="00631266" w:rsidP="003F2653">
      <w:pPr>
        <w:ind w:firstLine="709"/>
        <w:jc w:val="both"/>
        <w:rPr>
          <w:color w:val="000000" w:themeColor="text1"/>
          <w:szCs w:val="28"/>
        </w:rPr>
      </w:pPr>
      <w:r w:rsidRPr="00892026">
        <w:rPr>
          <w:color w:val="000000" w:themeColor="text1"/>
          <w:szCs w:val="28"/>
        </w:rPr>
        <w:lastRenderedPageBreak/>
        <w:t>1</w:t>
      </w:r>
      <w:r w:rsidR="00012F90" w:rsidRPr="00892026">
        <w:rPr>
          <w:color w:val="000000" w:themeColor="text1"/>
          <w:szCs w:val="28"/>
        </w:rPr>
        <w:t>.</w:t>
      </w:r>
      <w:r w:rsidR="002C0113" w:rsidRPr="00892026">
        <w:rPr>
          <w:color w:val="000000" w:themeColor="text1"/>
          <w:szCs w:val="28"/>
        </w:rPr>
        <w:t>6</w:t>
      </w:r>
      <w:r w:rsidRPr="00892026">
        <w:rPr>
          <w:color w:val="000000" w:themeColor="text1"/>
          <w:szCs w:val="28"/>
        </w:rPr>
        <w:t>.2.</w:t>
      </w:r>
      <w:r w:rsidR="00012F90" w:rsidRPr="00892026">
        <w:rPr>
          <w:color w:val="000000" w:themeColor="text1"/>
          <w:szCs w:val="28"/>
        </w:rPr>
        <w:t xml:space="preserve"> После абзаца 6, дополнить абзацем следующего содержания «Оплата медицинской помощи в сфере ОМС Челябинской области из средств </w:t>
      </w:r>
      <w:r w:rsidR="00DA231B" w:rsidRPr="00892026">
        <w:rPr>
          <w:rFonts w:ascii="Lucida Grande" w:hAnsi="Lucida Grande"/>
          <w:color w:val="000000" w:themeColor="text1"/>
          <w:szCs w:val="28"/>
          <w:shd w:val="clear" w:color="auto" w:fill="FFFFFF"/>
        </w:rPr>
        <w:t>иных межбюджетных трансфертов</w:t>
      </w:r>
      <w:r w:rsidR="006D364B" w:rsidRPr="00892026">
        <w:rPr>
          <w:rFonts w:ascii="Lucida Grande" w:hAnsi="Lucida Grande"/>
          <w:color w:val="000000" w:themeColor="text1"/>
          <w:szCs w:val="28"/>
          <w:shd w:val="clear" w:color="auto" w:fill="FFFFFF"/>
        </w:rPr>
        <w:t xml:space="preserve"> из федерального бюджета</w:t>
      </w:r>
      <w:r w:rsidR="00DA231B" w:rsidRPr="00892026">
        <w:rPr>
          <w:rFonts w:ascii="Lucida Grande" w:hAnsi="Lucida Grande"/>
          <w:color w:val="000000" w:themeColor="text1"/>
          <w:szCs w:val="28"/>
          <w:shd w:val="clear" w:color="auto" w:fill="FFFFFF"/>
        </w:rPr>
        <w:t xml:space="preserve"> </w:t>
      </w:r>
      <w:r w:rsidR="00012F90" w:rsidRPr="00892026">
        <w:rPr>
          <w:rFonts w:ascii="Lucida Grande" w:hAnsi="Lucida Grande"/>
          <w:color w:val="000000" w:themeColor="text1"/>
          <w:szCs w:val="28"/>
          <w:shd w:val="clear" w:color="auto" w:fill="FFFFFF"/>
        </w:rPr>
        <w:t>бюджету Челябинской области</w:t>
      </w:r>
      <w:r w:rsidR="006D364B" w:rsidRPr="00892026">
        <w:rPr>
          <w:rFonts w:ascii="Lucida Grande" w:hAnsi="Lucida Grande"/>
          <w:color w:val="000000" w:themeColor="text1"/>
          <w:szCs w:val="28"/>
          <w:shd w:val="clear" w:color="auto" w:fill="FFFFFF"/>
        </w:rPr>
        <w:t xml:space="preserve">, источником финансового обеспечения которых являются бюджетные ассигнования резервного фонда Правительства Российской Федерации, </w:t>
      </w:r>
      <w:r w:rsidR="00DA231B" w:rsidRPr="00892026">
        <w:rPr>
          <w:rFonts w:ascii="Lucida Grande" w:hAnsi="Lucida Grande"/>
          <w:color w:val="000000" w:themeColor="text1"/>
          <w:szCs w:val="28"/>
          <w:shd w:val="clear" w:color="auto" w:fill="FFFFFF"/>
        </w:rPr>
        <w:t xml:space="preserve">в целях финансового обеспечения расходных обязательств </w:t>
      </w:r>
      <w:r w:rsidR="006D364B" w:rsidRPr="00892026">
        <w:rPr>
          <w:rFonts w:ascii="Lucida Grande" w:hAnsi="Lucida Grande"/>
          <w:color w:val="000000" w:themeColor="text1"/>
          <w:szCs w:val="28"/>
          <w:shd w:val="clear" w:color="auto" w:fill="FFFFFF"/>
        </w:rPr>
        <w:t xml:space="preserve">Челябинской области </w:t>
      </w:r>
      <w:r w:rsidR="00012F90" w:rsidRPr="00892026">
        <w:rPr>
          <w:rFonts w:ascii="Lucida Grande" w:hAnsi="Lucida Grande"/>
          <w:color w:val="000000" w:themeColor="text1"/>
          <w:szCs w:val="28"/>
          <w:shd w:val="clear" w:color="auto" w:fill="FFFFFF"/>
        </w:rPr>
        <w:t xml:space="preserve">по предоставлению межбюджетных трансфертов бюджету Территориального фонда обязательного медицинского страхования Челябинской области на </w:t>
      </w:r>
      <w:r w:rsidR="00DA231B" w:rsidRPr="00892026">
        <w:rPr>
          <w:rFonts w:ascii="Lucida Grande" w:hAnsi="Lucida Grande"/>
          <w:color w:val="000000" w:themeColor="text1"/>
          <w:szCs w:val="28"/>
          <w:shd w:val="clear" w:color="auto" w:fill="FFFFFF"/>
        </w:rPr>
        <w:t xml:space="preserve">дополнительное </w:t>
      </w:r>
      <w:r w:rsidR="00012F90" w:rsidRPr="00892026">
        <w:rPr>
          <w:rFonts w:ascii="Lucida Grande" w:hAnsi="Lucida Grande"/>
          <w:color w:val="000000" w:themeColor="text1"/>
          <w:szCs w:val="28"/>
          <w:shd w:val="clear" w:color="auto" w:fill="FFFFFF"/>
        </w:rPr>
        <w:t xml:space="preserve">финансовое обеспечение </w:t>
      </w:r>
      <w:r w:rsidR="00476C8F" w:rsidRPr="00892026">
        <w:rPr>
          <w:rFonts w:ascii="Lucida Grande" w:hAnsi="Lucida Grande"/>
          <w:color w:val="000000" w:themeColor="text1"/>
          <w:szCs w:val="28"/>
          <w:shd w:val="clear" w:color="auto" w:fill="FFFFFF"/>
        </w:rPr>
        <w:t xml:space="preserve">оказания </w:t>
      </w:r>
      <w:r w:rsidR="00FD7FA9" w:rsidRPr="00892026">
        <w:rPr>
          <w:szCs w:val="28"/>
        </w:rPr>
        <w:t>первичной медико-санитарной помощи</w:t>
      </w:r>
      <w:r w:rsidR="00476C8F" w:rsidRPr="00892026">
        <w:rPr>
          <w:szCs w:val="28"/>
        </w:rPr>
        <w:t xml:space="preserve"> л</w:t>
      </w:r>
      <w:r w:rsidR="00297209" w:rsidRPr="00892026">
        <w:rPr>
          <w:szCs w:val="28"/>
        </w:rPr>
        <w:t>и</w:t>
      </w:r>
      <w:r w:rsidR="005410C8" w:rsidRPr="00892026">
        <w:rPr>
          <w:szCs w:val="28"/>
        </w:rPr>
        <w:t>цам, заст</w:t>
      </w:r>
      <w:r w:rsidR="00476C8F" w:rsidRPr="00892026">
        <w:rPr>
          <w:szCs w:val="28"/>
        </w:rPr>
        <w:t xml:space="preserve">рахованным </w:t>
      </w:r>
      <w:r w:rsidR="00DA231B" w:rsidRPr="00892026">
        <w:rPr>
          <w:color w:val="000000" w:themeColor="text1"/>
          <w:szCs w:val="28"/>
        </w:rPr>
        <w:t>по обязательному медицинскому страхованию</w:t>
      </w:r>
      <w:r w:rsidR="00FD7FA9" w:rsidRPr="00892026">
        <w:rPr>
          <w:szCs w:val="28"/>
        </w:rPr>
        <w:t xml:space="preserve"> с заболеванием и (или) подозрением на заболевание новой </w:t>
      </w:r>
      <w:proofErr w:type="spellStart"/>
      <w:r w:rsidR="00FD7FA9" w:rsidRPr="00892026">
        <w:rPr>
          <w:szCs w:val="28"/>
        </w:rPr>
        <w:t>коронавирусной</w:t>
      </w:r>
      <w:proofErr w:type="spellEnd"/>
      <w:r w:rsidR="00FD7FA9" w:rsidRPr="00892026">
        <w:rPr>
          <w:szCs w:val="28"/>
        </w:rPr>
        <w:t xml:space="preserve"> инфекцией (</w:t>
      </w:r>
      <w:r w:rsidR="00FD7FA9" w:rsidRPr="00892026">
        <w:rPr>
          <w:color w:val="000000" w:themeColor="text1"/>
          <w:szCs w:val="28"/>
          <w:lang w:val="en-US"/>
        </w:rPr>
        <w:t>COVID</w:t>
      </w:r>
      <w:r w:rsidR="00FD7FA9" w:rsidRPr="00892026">
        <w:rPr>
          <w:szCs w:val="28"/>
        </w:rPr>
        <w:t xml:space="preserve"> - 19)</w:t>
      </w:r>
      <w:r w:rsidR="00476C8F" w:rsidRPr="00892026">
        <w:rPr>
          <w:szCs w:val="28"/>
        </w:rPr>
        <w:t>,</w:t>
      </w:r>
      <w:r w:rsidR="00FD7FA9" w:rsidRPr="00892026">
        <w:rPr>
          <w:szCs w:val="28"/>
        </w:rPr>
        <w:t xml:space="preserve"> </w:t>
      </w:r>
      <w:r w:rsidR="00012F90" w:rsidRPr="00892026">
        <w:rPr>
          <w:rFonts w:ascii="Lucida Grande" w:hAnsi="Lucida Grande"/>
          <w:color w:val="000000" w:themeColor="text1"/>
          <w:szCs w:val="28"/>
          <w:shd w:val="clear" w:color="auto" w:fill="FFFFFF"/>
        </w:rPr>
        <w:t xml:space="preserve">в рамках реализации территориальной программы обязательного медицинского страхования (далее - иные межбюджетные трансферты) </w:t>
      </w:r>
      <w:r w:rsidR="00012F90" w:rsidRPr="00892026">
        <w:rPr>
          <w:color w:val="000000" w:themeColor="text1"/>
          <w:szCs w:val="28"/>
        </w:rPr>
        <w:t xml:space="preserve">осуществляется по тарифам на оплату медицинской помощи на основании предоставленных медицинской организацией реестров счетов и счетов на оплату медицинской помощи, в пределах утвержденных </w:t>
      </w:r>
      <w:r w:rsidR="00970074" w:rsidRPr="00892026">
        <w:rPr>
          <w:color w:val="000000" w:themeColor="text1"/>
          <w:szCs w:val="28"/>
        </w:rPr>
        <w:t xml:space="preserve">распоряжением Правительства </w:t>
      </w:r>
      <w:r w:rsidR="00B95FD1" w:rsidRPr="00892026">
        <w:rPr>
          <w:rFonts w:ascii="Lucida Grande" w:hAnsi="Lucida Grande"/>
          <w:color w:val="000000" w:themeColor="text1"/>
          <w:szCs w:val="28"/>
          <w:shd w:val="clear" w:color="auto" w:fill="FFFFFF"/>
        </w:rPr>
        <w:t>Российской Федерации</w:t>
      </w:r>
      <w:r w:rsidR="00B95FD1">
        <w:rPr>
          <w:color w:val="000000" w:themeColor="text1"/>
          <w:szCs w:val="28"/>
        </w:rPr>
        <w:t xml:space="preserve"> от 28.01.2022 №109-р</w:t>
      </w:r>
      <w:r w:rsidR="00970074" w:rsidRPr="00892026">
        <w:rPr>
          <w:color w:val="000000" w:themeColor="text1"/>
          <w:szCs w:val="28"/>
        </w:rPr>
        <w:t xml:space="preserve"> </w:t>
      </w:r>
      <w:r w:rsidR="00012F90" w:rsidRPr="00892026">
        <w:rPr>
          <w:color w:val="000000" w:themeColor="text1"/>
          <w:szCs w:val="28"/>
        </w:rPr>
        <w:t>лимитов, в соответствии с договором на оказание и оплату медицинской помощи по ОМС, с учетом результатов проведен</w:t>
      </w:r>
      <w:r w:rsidR="00476C8F" w:rsidRPr="00892026">
        <w:rPr>
          <w:color w:val="000000" w:themeColor="text1"/>
          <w:szCs w:val="28"/>
        </w:rPr>
        <w:t>ия</w:t>
      </w:r>
      <w:r w:rsidR="00012F90" w:rsidRPr="00892026">
        <w:rPr>
          <w:color w:val="000000" w:themeColor="text1"/>
          <w:szCs w:val="28"/>
        </w:rPr>
        <w:t xml:space="preserve"> контроля объемов, сроков, качества и условий предоставления медицинской помощи по ОМС, а также ее финансового обеспечения, в соответствии с порядком, установленным Правилами ОМС, с учетом разделов </w:t>
      </w:r>
      <w:r w:rsidR="00012F90" w:rsidRPr="00892026">
        <w:rPr>
          <w:color w:val="000000" w:themeColor="text1"/>
          <w:szCs w:val="28"/>
          <w:lang w:val="en-US"/>
        </w:rPr>
        <w:t>II</w:t>
      </w:r>
      <w:r w:rsidR="00012F90" w:rsidRPr="00892026">
        <w:rPr>
          <w:color w:val="000000" w:themeColor="text1"/>
          <w:szCs w:val="28"/>
        </w:rPr>
        <w:t xml:space="preserve">, </w:t>
      </w:r>
      <w:r w:rsidR="00012F90" w:rsidRPr="00892026">
        <w:rPr>
          <w:color w:val="000000" w:themeColor="text1"/>
          <w:szCs w:val="28"/>
          <w:lang w:val="en-US"/>
        </w:rPr>
        <w:t>IV</w:t>
      </w:r>
      <w:r w:rsidR="00012F90" w:rsidRPr="00892026">
        <w:rPr>
          <w:color w:val="000000" w:themeColor="text1"/>
          <w:szCs w:val="28"/>
        </w:rPr>
        <w:t xml:space="preserve"> настоящего Тарифного соглашения.».</w:t>
      </w:r>
    </w:p>
    <w:p w:rsidR="000A44AF" w:rsidRPr="003F2653" w:rsidRDefault="00631266" w:rsidP="003F2653">
      <w:pPr>
        <w:ind w:firstLine="709"/>
        <w:jc w:val="both"/>
        <w:rPr>
          <w:color w:val="000000" w:themeColor="text1"/>
          <w:szCs w:val="28"/>
        </w:rPr>
      </w:pPr>
      <w:r w:rsidRPr="003F2653">
        <w:rPr>
          <w:color w:val="000000" w:themeColor="text1"/>
          <w:szCs w:val="28"/>
        </w:rPr>
        <w:t>2</w:t>
      </w:r>
      <w:r w:rsidR="008B4E29" w:rsidRPr="003F2653">
        <w:rPr>
          <w:color w:val="000000" w:themeColor="text1"/>
          <w:szCs w:val="28"/>
        </w:rPr>
        <w:t xml:space="preserve">. </w:t>
      </w:r>
      <w:r w:rsidR="000A44AF" w:rsidRPr="003F2653">
        <w:rPr>
          <w:color w:val="000000" w:themeColor="text1"/>
          <w:szCs w:val="28"/>
        </w:rPr>
        <w:t xml:space="preserve">В раздел </w:t>
      </w:r>
      <w:r w:rsidR="000A44AF" w:rsidRPr="003F2653">
        <w:rPr>
          <w:color w:val="000000" w:themeColor="text1"/>
          <w:szCs w:val="28"/>
          <w:lang w:val="en-US"/>
        </w:rPr>
        <w:t>II</w:t>
      </w:r>
      <w:r w:rsidR="000A44AF" w:rsidRPr="003F2653">
        <w:rPr>
          <w:color w:val="000000" w:themeColor="text1"/>
          <w:szCs w:val="28"/>
        </w:rPr>
        <w:t xml:space="preserve"> «Способы оплаты медицинской помощи в сфере ОМС Челябинской области» внести следующие изменения:</w:t>
      </w:r>
    </w:p>
    <w:p w:rsidR="00D64279" w:rsidRDefault="00723EDF" w:rsidP="002C0113">
      <w:pPr>
        <w:jc w:val="both"/>
        <w:rPr>
          <w:color w:val="000000" w:themeColor="text1"/>
          <w:szCs w:val="28"/>
        </w:rPr>
      </w:pPr>
      <w:r w:rsidRPr="003F2653">
        <w:rPr>
          <w:color w:val="000000" w:themeColor="text1"/>
          <w:szCs w:val="28"/>
        </w:rPr>
        <w:tab/>
      </w:r>
      <w:r w:rsidR="00A65944" w:rsidRPr="003F2653">
        <w:rPr>
          <w:color w:val="000000" w:themeColor="text1"/>
          <w:szCs w:val="28"/>
        </w:rPr>
        <w:t>2</w:t>
      </w:r>
      <w:r w:rsidR="000A44AF" w:rsidRPr="003F2653">
        <w:rPr>
          <w:color w:val="000000" w:themeColor="text1"/>
          <w:szCs w:val="28"/>
        </w:rPr>
        <w:t>.</w:t>
      </w:r>
      <w:r w:rsidR="00625CF1">
        <w:rPr>
          <w:color w:val="000000" w:themeColor="text1"/>
          <w:szCs w:val="28"/>
        </w:rPr>
        <w:t>1</w:t>
      </w:r>
      <w:r w:rsidR="000A44AF" w:rsidRPr="003F2653">
        <w:rPr>
          <w:color w:val="000000" w:themeColor="text1"/>
          <w:szCs w:val="28"/>
        </w:rPr>
        <w:t xml:space="preserve">. </w:t>
      </w:r>
      <w:r w:rsidR="008B4E29" w:rsidRPr="003F2653">
        <w:rPr>
          <w:color w:val="000000" w:themeColor="text1"/>
          <w:szCs w:val="28"/>
        </w:rPr>
        <w:t>В главу 1 «</w:t>
      </w:r>
      <w:r w:rsidR="008B4E29" w:rsidRPr="003F2653">
        <w:rPr>
          <w:color w:val="000000" w:themeColor="text1"/>
        </w:rPr>
        <w:t>Оплата медицинской помощи, оказанной в амбулаторных условиях</w:t>
      </w:r>
      <w:r w:rsidR="008B4E29" w:rsidRPr="003F2653">
        <w:rPr>
          <w:color w:val="000000" w:themeColor="text1"/>
          <w:szCs w:val="28"/>
        </w:rPr>
        <w:t>» внести следующие изменения:</w:t>
      </w:r>
    </w:p>
    <w:p w:rsidR="004A6733" w:rsidRDefault="004A6733" w:rsidP="003F2653">
      <w:pPr>
        <w:ind w:firstLine="709"/>
        <w:jc w:val="both"/>
        <w:rPr>
          <w:color w:val="000000" w:themeColor="text1"/>
          <w:szCs w:val="28"/>
        </w:rPr>
      </w:pPr>
      <w:r>
        <w:rPr>
          <w:color w:val="000000" w:themeColor="text1"/>
          <w:szCs w:val="28"/>
        </w:rPr>
        <w:t>2.</w:t>
      </w:r>
      <w:r w:rsidR="00625CF1">
        <w:rPr>
          <w:color w:val="000000" w:themeColor="text1"/>
          <w:szCs w:val="28"/>
        </w:rPr>
        <w:t>1</w:t>
      </w:r>
      <w:r>
        <w:rPr>
          <w:color w:val="000000" w:themeColor="text1"/>
          <w:szCs w:val="28"/>
        </w:rPr>
        <w:t>.1. В абзаце 3 пункта 1.1.2.1</w:t>
      </w:r>
      <w:r w:rsidR="00C5263F">
        <w:rPr>
          <w:color w:val="000000" w:themeColor="text1"/>
          <w:szCs w:val="28"/>
        </w:rPr>
        <w:t>, абзаце 5 пункта 1.1.2.2</w:t>
      </w:r>
      <w:r w:rsidR="00C8454A">
        <w:rPr>
          <w:color w:val="000000" w:themeColor="text1"/>
          <w:szCs w:val="28"/>
        </w:rPr>
        <w:t>,</w:t>
      </w:r>
      <w:r>
        <w:rPr>
          <w:color w:val="000000" w:themeColor="text1"/>
          <w:szCs w:val="28"/>
        </w:rPr>
        <w:t xml:space="preserve"> </w:t>
      </w:r>
      <w:r w:rsidR="00C8454A">
        <w:rPr>
          <w:color w:val="000000" w:themeColor="text1"/>
          <w:szCs w:val="28"/>
        </w:rPr>
        <w:t xml:space="preserve">в пунктах 1.2.15, 1.2.15.1 </w:t>
      </w:r>
      <w:r>
        <w:rPr>
          <w:color w:val="000000" w:themeColor="text1"/>
          <w:szCs w:val="28"/>
        </w:rPr>
        <w:t>слова «</w:t>
      </w:r>
      <w:r w:rsidRPr="000F355B">
        <w:rPr>
          <w:color w:val="000000" w:themeColor="text1"/>
          <w:szCs w:val="28"/>
        </w:rPr>
        <w:t>выездными специализированными</w:t>
      </w:r>
      <w:r>
        <w:rPr>
          <w:color w:val="000000" w:themeColor="text1"/>
          <w:szCs w:val="28"/>
        </w:rPr>
        <w:t xml:space="preserve">» заменить на слова </w:t>
      </w:r>
      <w:r w:rsidRPr="00BB6801">
        <w:rPr>
          <w:color w:val="000000" w:themeColor="text1"/>
          <w:szCs w:val="28"/>
        </w:rPr>
        <w:t>«специализированными</w:t>
      </w:r>
      <w:r>
        <w:rPr>
          <w:color w:val="000000" w:themeColor="text1"/>
          <w:szCs w:val="28"/>
        </w:rPr>
        <w:t xml:space="preserve"> мобильными медицинскими»</w:t>
      </w:r>
      <w:r w:rsidR="00C5263F">
        <w:rPr>
          <w:color w:val="000000" w:themeColor="text1"/>
          <w:szCs w:val="28"/>
        </w:rPr>
        <w:t>.</w:t>
      </w:r>
    </w:p>
    <w:p w:rsidR="0020404E" w:rsidRPr="00892026" w:rsidRDefault="00A65944" w:rsidP="0020404E">
      <w:pPr>
        <w:tabs>
          <w:tab w:val="left" w:pos="1134"/>
          <w:tab w:val="left" w:pos="1276"/>
        </w:tabs>
        <w:ind w:firstLine="709"/>
        <w:jc w:val="both"/>
        <w:rPr>
          <w:color w:val="000000" w:themeColor="text1"/>
          <w:szCs w:val="28"/>
        </w:rPr>
      </w:pPr>
      <w:r w:rsidRPr="00892026">
        <w:rPr>
          <w:color w:val="000000" w:themeColor="text1"/>
          <w:szCs w:val="28"/>
        </w:rPr>
        <w:t>2</w:t>
      </w:r>
      <w:r w:rsidR="008B4E29" w:rsidRPr="00892026">
        <w:rPr>
          <w:color w:val="000000" w:themeColor="text1"/>
          <w:szCs w:val="28"/>
        </w:rPr>
        <w:t>.</w:t>
      </w:r>
      <w:r w:rsidR="00625CF1" w:rsidRPr="00892026">
        <w:rPr>
          <w:color w:val="000000" w:themeColor="text1"/>
          <w:szCs w:val="28"/>
        </w:rPr>
        <w:t>1</w:t>
      </w:r>
      <w:r w:rsidR="008B4E29" w:rsidRPr="00892026">
        <w:rPr>
          <w:color w:val="000000" w:themeColor="text1"/>
          <w:szCs w:val="28"/>
        </w:rPr>
        <w:t>.</w:t>
      </w:r>
      <w:r w:rsidR="00A04005" w:rsidRPr="00892026">
        <w:rPr>
          <w:color w:val="000000" w:themeColor="text1"/>
          <w:szCs w:val="28"/>
        </w:rPr>
        <w:t>2</w:t>
      </w:r>
      <w:r w:rsidR="005576FC" w:rsidRPr="00892026">
        <w:rPr>
          <w:color w:val="000000" w:themeColor="text1"/>
          <w:szCs w:val="28"/>
        </w:rPr>
        <w:t>.</w:t>
      </w:r>
      <w:r w:rsidR="008B4E29" w:rsidRPr="00892026">
        <w:rPr>
          <w:color w:val="000000" w:themeColor="text1"/>
          <w:szCs w:val="28"/>
        </w:rPr>
        <w:t xml:space="preserve"> </w:t>
      </w:r>
      <w:r w:rsidR="0020404E" w:rsidRPr="00892026">
        <w:rPr>
          <w:color w:val="000000" w:themeColor="text1"/>
          <w:szCs w:val="28"/>
        </w:rPr>
        <w:t xml:space="preserve">После абзаца 14 пункта 1.1.2.2 дополнить абзацем следующего содержания: « - оплату медицинской помощи, оказанной </w:t>
      </w:r>
      <w:r w:rsidR="0020404E" w:rsidRPr="00892026">
        <w:rPr>
          <w:color w:val="000000"/>
          <w:szCs w:val="28"/>
          <w:shd w:val="clear" w:color="auto" w:fill="FFFFFF"/>
        </w:rPr>
        <w:t xml:space="preserve">в  амбулаторных условиях, с заболеванием и (или) подозрением на заболевание новой </w:t>
      </w:r>
      <w:proofErr w:type="spellStart"/>
      <w:r w:rsidR="0020404E" w:rsidRPr="00892026">
        <w:rPr>
          <w:color w:val="000000"/>
          <w:szCs w:val="28"/>
          <w:shd w:val="clear" w:color="auto" w:fill="FFFFFF"/>
        </w:rPr>
        <w:t>коронавирусной</w:t>
      </w:r>
      <w:proofErr w:type="spellEnd"/>
      <w:r w:rsidR="0020404E" w:rsidRPr="00892026">
        <w:rPr>
          <w:color w:val="000000"/>
          <w:szCs w:val="28"/>
          <w:shd w:val="clear" w:color="auto" w:fill="FFFFFF"/>
        </w:rPr>
        <w:t xml:space="preserve"> инфекцией COVID – 19 (U07.1, U07.2), за счет средств иных межбюджетных трансфертов;».</w:t>
      </w:r>
    </w:p>
    <w:p w:rsidR="008B4E29" w:rsidRPr="003F2653" w:rsidRDefault="0020404E" w:rsidP="0020404E">
      <w:pPr>
        <w:tabs>
          <w:tab w:val="left" w:pos="1134"/>
          <w:tab w:val="left" w:pos="1276"/>
        </w:tabs>
        <w:ind w:firstLine="709"/>
        <w:jc w:val="both"/>
        <w:rPr>
          <w:color w:val="000000" w:themeColor="text1"/>
          <w:szCs w:val="28"/>
        </w:rPr>
      </w:pPr>
      <w:r w:rsidRPr="00892026">
        <w:rPr>
          <w:color w:val="000000" w:themeColor="text1"/>
          <w:szCs w:val="28"/>
        </w:rPr>
        <w:t>2.1.3.</w:t>
      </w:r>
      <w:r>
        <w:rPr>
          <w:color w:val="000000" w:themeColor="text1"/>
          <w:szCs w:val="28"/>
        </w:rPr>
        <w:t xml:space="preserve"> </w:t>
      </w:r>
      <w:r w:rsidR="008B4E29" w:rsidRPr="003F2653">
        <w:rPr>
          <w:color w:val="000000" w:themeColor="text1"/>
          <w:szCs w:val="28"/>
        </w:rPr>
        <w:t xml:space="preserve">Пункт 1.1.2.6 изложить в новой редакции: «1.1.2.6. Базовый </w:t>
      </w:r>
      <w:proofErr w:type="spellStart"/>
      <w:r w:rsidR="008B4E29" w:rsidRPr="003F2653">
        <w:rPr>
          <w:color w:val="000000" w:themeColor="text1"/>
          <w:szCs w:val="28"/>
        </w:rPr>
        <w:t>подушевой</w:t>
      </w:r>
      <w:proofErr w:type="spellEnd"/>
      <w:r w:rsidR="008B4E29" w:rsidRPr="003F2653">
        <w:rPr>
          <w:color w:val="000000" w:themeColor="text1"/>
          <w:szCs w:val="28"/>
        </w:rPr>
        <w:t xml:space="preserve"> норматив финансирования медицинской помощи, оказываемой в амбулаторных условиях, рассчитывается по следующей формуле:</w:t>
      </w:r>
    </w:p>
    <w:p w:rsidR="008B4E29" w:rsidRPr="003F2653" w:rsidRDefault="008B4E29" w:rsidP="003F2653">
      <w:pPr>
        <w:tabs>
          <w:tab w:val="left" w:pos="1134"/>
          <w:tab w:val="left" w:pos="1276"/>
        </w:tabs>
        <w:ind w:firstLine="709"/>
        <w:jc w:val="both"/>
        <w:rPr>
          <w:color w:val="000000" w:themeColor="text1"/>
          <w:szCs w:val="28"/>
        </w:rPr>
      </w:pPr>
    </w:p>
    <w:p w:rsidR="008B4E29" w:rsidRPr="003F2653" w:rsidRDefault="00C32049" w:rsidP="003F2653">
      <w:pPr>
        <w:tabs>
          <w:tab w:val="left" w:pos="-4962"/>
          <w:tab w:val="left" w:pos="-4820"/>
        </w:tabs>
        <w:ind w:left="709"/>
        <w:jc w:val="both"/>
        <w:rPr>
          <w:color w:val="000000" w:themeColor="text1"/>
          <w:szCs w:val="28"/>
        </w:rPr>
      </w:pPr>
      <m:oMathPara>
        <m:oMathParaPr>
          <m:jc m:val="left"/>
        </m:oMathParaPr>
        <m:oMath>
          <m:sSub>
            <m:sSubPr>
              <m:ctrlPr>
                <w:rPr>
                  <w:rFonts w:ascii="Cambria Math" w:hAnsi="Cambria Math"/>
                  <w:color w:val="000000" w:themeColor="text1"/>
                  <w:szCs w:val="28"/>
                </w:rPr>
              </m:ctrlPr>
            </m:sSubPr>
            <m:e>
              <m:r>
                <m:rPr>
                  <m:sty m:val="p"/>
                </m:rPr>
                <w:rPr>
                  <w:rFonts w:ascii="Cambria Math"/>
                  <w:color w:val="000000" w:themeColor="text1"/>
                  <w:szCs w:val="28"/>
                </w:rPr>
                <m:t>ПН</m:t>
              </m:r>
            </m:e>
            <m:sub>
              <m:r>
                <m:rPr>
                  <m:sty m:val="p"/>
                </m:rPr>
                <w:rPr>
                  <w:rFonts w:ascii="Cambria Math"/>
                  <w:color w:val="000000" w:themeColor="text1"/>
                  <w:szCs w:val="28"/>
                </w:rPr>
                <m:t>БАЗ</m:t>
              </m:r>
            </m:sub>
          </m:sSub>
          <m:r>
            <m:rPr>
              <m:sty m:val="p"/>
            </m:rPr>
            <w:rPr>
              <w:rFonts w:ascii="Cambria Math"/>
              <w:color w:val="000000" w:themeColor="text1"/>
              <w:szCs w:val="28"/>
            </w:rPr>
            <m:t>=</m:t>
          </m:r>
          <m:d>
            <m:dPr>
              <m:ctrlPr>
                <w:rPr>
                  <w:rFonts w:ascii="Cambria Math" w:hAnsi="Cambria Math"/>
                  <w:color w:val="000000" w:themeColor="text1"/>
                  <w:szCs w:val="28"/>
                </w:rPr>
              </m:ctrlPr>
            </m:dPr>
            <m:e>
              <m:f>
                <m:fPr>
                  <m:ctrlPr>
                    <w:rPr>
                      <w:rFonts w:ascii="Cambria Math" w:hAnsi="Cambria Math"/>
                      <w:color w:val="000000" w:themeColor="text1"/>
                      <w:szCs w:val="28"/>
                    </w:rPr>
                  </m:ctrlPr>
                </m:fPr>
                <m:num>
                  <m:sSub>
                    <m:sSubPr>
                      <m:ctrlPr>
                        <w:rPr>
                          <w:rFonts w:ascii="Cambria Math" w:hAnsi="Cambria Math"/>
                          <w:color w:val="000000" w:themeColor="text1"/>
                          <w:szCs w:val="28"/>
                        </w:rPr>
                      </m:ctrlPr>
                    </m:sSubPr>
                    <m:e>
                      <m:r>
                        <m:rPr>
                          <m:sty m:val="p"/>
                        </m:rPr>
                        <w:rPr>
                          <w:rFonts w:ascii="Cambria Math"/>
                          <w:color w:val="000000" w:themeColor="text1"/>
                          <w:szCs w:val="28"/>
                        </w:rPr>
                        <m:t>ОС</m:t>
                      </m:r>
                    </m:e>
                    <m:sub>
                      <m:r>
                        <m:rPr>
                          <m:sty m:val="p"/>
                        </m:rPr>
                        <w:rPr>
                          <w:rFonts w:ascii="Cambria Math"/>
                          <w:color w:val="000000" w:themeColor="text1"/>
                          <w:szCs w:val="28"/>
                        </w:rPr>
                        <m:t>ПНФ-проф</m:t>
                      </m:r>
                    </m:sub>
                  </m:sSub>
                </m:num>
                <m:den>
                  <m:sSub>
                    <m:sSubPr>
                      <m:ctrlPr>
                        <w:rPr>
                          <w:rFonts w:ascii="Cambria Math" w:hAnsi="Cambria Math"/>
                          <w:color w:val="000000" w:themeColor="text1"/>
                          <w:szCs w:val="28"/>
                        </w:rPr>
                      </m:ctrlPr>
                    </m:sSubPr>
                    <m:e>
                      <m:r>
                        <m:rPr>
                          <m:sty m:val="p"/>
                        </m:rPr>
                        <w:rPr>
                          <w:rFonts w:ascii="Cambria Math"/>
                          <w:color w:val="000000" w:themeColor="text1"/>
                          <w:szCs w:val="28"/>
                        </w:rPr>
                        <m:t>Ч</m:t>
                      </m:r>
                    </m:e>
                    <m:sub>
                      <m:r>
                        <m:rPr>
                          <m:sty m:val="p"/>
                        </m:rPr>
                        <w:rPr>
                          <w:rFonts w:ascii="Cambria Math"/>
                          <w:color w:val="000000" w:themeColor="text1"/>
                          <w:szCs w:val="28"/>
                        </w:rPr>
                        <m:t>З</m:t>
                      </m:r>
                    </m:sub>
                  </m:sSub>
                  <m:r>
                    <m:rPr>
                      <m:sty m:val="p"/>
                    </m:rPr>
                    <w:rPr>
                      <w:rFonts w:ascii="Cambria Math"/>
                      <w:color w:val="000000" w:themeColor="text1"/>
                      <w:szCs w:val="28"/>
                    </w:rPr>
                    <m:t>×КД</m:t>
                  </m:r>
                </m:den>
              </m:f>
            </m:e>
          </m:d>
          <m:r>
            <m:rPr>
              <m:sty m:val="p"/>
            </m:rPr>
            <w:rPr>
              <w:rFonts w:ascii="Cambria Math"/>
              <w:color w:val="000000" w:themeColor="text1"/>
              <w:szCs w:val="28"/>
            </w:rPr>
            <m:t>×</m:t>
          </m:r>
          <m:d>
            <m:dPr>
              <m:ctrlPr>
                <w:rPr>
                  <w:rFonts w:ascii="Cambria Math" w:hAnsi="Cambria Math"/>
                  <w:color w:val="000000" w:themeColor="text1"/>
                  <w:szCs w:val="28"/>
                </w:rPr>
              </m:ctrlPr>
            </m:dPr>
            <m:e>
              <m:r>
                <m:rPr>
                  <m:sty m:val="p"/>
                </m:rPr>
                <w:rPr>
                  <w:rFonts w:ascii="Cambria Math"/>
                  <w:color w:val="000000" w:themeColor="text1"/>
                  <w:szCs w:val="28"/>
                </w:rPr>
                <m:t>1</m:t>
              </m:r>
              <m:r>
                <m:rPr>
                  <m:sty m:val="p"/>
                </m:rPr>
                <w:rPr>
                  <w:rFonts w:ascii="Cambria Math"/>
                  <w:color w:val="000000" w:themeColor="text1"/>
                  <w:szCs w:val="28"/>
                </w:rPr>
                <m:t>-Рез</m:t>
              </m:r>
            </m:e>
          </m:d>
          <m:r>
            <m:rPr>
              <m:sty m:val="p"/>
            </m:rPr>
            <w:rPr>
              <w:rFonts w:ascii="Cambria Math"/>
              <w:color w:val="000000" w:themeColor="text1"/>
              <w:szCs w:val="28"/>
            </w:rPr>
            <m:t xml:space="preserve">, </m:t>
          </m:r>
          <m:r>
            <m:rPr>
              <m:sty m:val="p"/>
            </m:rPr>
            <w:rPr>
              <w:rFonts w:ascii="Cambria Math"/>
              <w:color w:val="000000" w:themeColor="text1"/>
              <w:szCs w:val="28"/>
            </w:rPr>
            <m:t>где</m:t>
          </m:r>
        </m:oMath>
      </m:oMathPara>
    </w:p>
    <w:p w:rsidR="008B4E29" w:rsidRPr="003F2653" w:rsidRDefault="008B4E29" w:rsidP="003F2653">
      <w:pPr>
        <w:pStyle w:val="ConsPlusNormal"/>
        <w:ind w:firstLine="709"/>
        <w:jc w:val="both"/>
        <w:rPr>
          <w:rFonts w:ascii="Times New Roman" w:hAnsi="Times New Roman" w:cs="Times New Roman"/>
          <w:color w:val="000000" w:themeColor="text1"/>
          <w:sz w:val="28"/>
          <w:szCs w:val="28"/>
        </w:rPr>
      </w:pPr>
    </w:p>
    <w:p w:rsidR="008B4E29" w:rsidRPr="003F2653" w:rsidRDefault="008B4E29" w:rsidP="003F2653">
      <w:pPr>
        <w:pStyle w:val="ConsPlusNormal"/>
        <w:ind w:firstLine="709"/>
        <w:jc w:val="both"/>
        <w:rPr>
          <w:rFonts w:ascii="Times New Roman" w:hAnsi="Times New Roman" w:cs="Times New Roman"/>
          <w:color w:val="000000" w:themeColor="text1"/>
          <w:sz w:val="28"/>
          <w:szCs w:val="28"/>
        </w:rPr>
      </w:pPr>
      <w:proofErr w:type="spellStart"/>
      <w:r w:rsidRPr="003F2653">
        <w:rPr>
          <w:rFonts w:ascii="Times New Roman" w:hAnsi="Times New Roman" w:cs="Times New Roman"/>
          <w:color w:val="000000" w:themeColor="text1"/>
          <w:sz w:val="28"/>
          <w:szCs w:val="28"/>
        </w:rPr>
        <w:t>Пн</w:t>
      </w:r>
      <w:r w:rsidRPr="003F2653">
        <w:rPr>
          <w:rFonts w:ascii="Times New Roman" w:hAnsi="Times New Roman" w:cs="Times New Roman"/>
          <w:color w:val="000000" w:themeColor="text1"/>
          <w:sz w:val="28"/>
          <w:szCs w:val="28"/>
          <w:vertAlign w:val="subscript"/>
        </w:rPr>
        <w:t>БАЗ</w:t>
      </w:r>
      <w:proofErr w:type="spellEnd"/>
      <w:r w:rsidRPr="003F2653">
        <w:rPr>
          <w:rFonts w:ascii="Times New Roman" w:hAnsi="Times New Roman" w:cs="Times New Roman"/>
          <w:color w:val="000000" w:themeColor="text1"/>
          <w:sz w:val="28"/>
          <w:szCs w:val="28"/>
        </w:rPr>
        <w:t xml:space="preserve"> </w:t>
      </w:r>
      <w:r w:rsidRPr="003F2653">
        <w:rPr>
          <w:rFonts w:ascii="Times New Roman" w:hAnsi="Times New Roman" w:cs="Times New Roman"/>
          <w:b/>
          <w:color w:val="000000" w:themeColor="text1"/>
          <w:sz w:val="28"/>
          <w:szCs w:val="28"/>
        </w:rPr>
        <w:t>-</w:t>
      </w:r>
      <w:r w:rsidRPr="003F2653">
        <w:rPr>
          <w:rFonts w:ascii="Times New Roman" w:hAnsi="Times New Roman" w:cs="Times New Roman"/>
          <w:color w:val="000000" w:themeColor="text1"/>
          <w:sz w:val="28"/>
          <w:szCs w:val="28"/>
        </w:rPr>
        <w:t xml:space="preserve"> базовый </w:t>
      </w:r>
      <w:proofErr w:type="spellStart"/>
      <w:r w:rsidRPr="003F2653">
        <w:rPr>
          <w:rFonts w:ascii="Times New Roman" w:hAnsi="Times New Roman" w:cs="Times New Roman"/>
          <w:color w:val="000000" w:themeColor="text1"/>
          <w:sz w:val="28"/>
          <w:szCs w:val="28"/>
        </w:rPr>
        <w:t>подушевой</w:t>
      </w:r>
      <w:proofErr w:type="spellEnd"/>
      <w:r w:rsidRPr="003F2653">
        <w:rPr>
          <w:rFonts w:ascii="Times New Roman" w:hAnsi="Times New Roman" w:cs="Times New Roman"/>
          <w:color w:val="000000" w:themeColor="text1"/>
          <w:sz w:val="28"/>
          <w:szCs w:val="28"/>
        </w:rPr>
        <w:t xml:space="preserve"> норматив финансирования медицинской помощи, оказываемой в амбулаторных условиях, рублей;</w:t>
      </w:r>
    </w:p>
    <w:p w:rsidR="008B4E29" w:rsidRPr="003F2653" w:rsidRDefault="008B4E29" w:rsidP="003F2653">
      <w:pPr>
        <w:pStyle w:val="ConsPlusNormal"/>
        <w:ind w:firstLine="709"/>
        <w:jc w:val="both"/>
        <w:rPr>
          <w:rFonts w:ascii="Times New Roman" w:hAnsi="Times New Roman" w:cs="Times New Roman"/>
          <w:strike/>
          <w:color w:val="000000" w:themeColor="text1"/>
          <w:sz w:val="28"/>
          <w:szCs w:val="28"/>
        </w:rPr>
      </w:pPr>
      <m:oMath>
        <m:r>
          <m:rPr>
            <m:sty m:val="p"/>
          </m:rPr>
          <w:rPr>
            <w:rFonts w:ascii="Cambria Math" w:hAnsi="Times New Roman" w:cs="Times New Roman"/>
            <w:color w:val="000000" w:themeColor="text1"/>
            <w:sz w:val="28"/>
          </w:rPr>
          <m:t>Рез</m:t>
        </m:r>
      </m:oMath>
      <w:r w:rsidRPr="003F2653">
        <w:rPr>
          <w:rFonts w:ascii="Times New Roman" w:hAnsi="Times New Roman" w:cs="Times New Roman"/>
          <w:color w:val="000000" w:themeColor="text1"/>
          <w:sz w:val="28"/>
        </w:rPr>
        <w:t xml:space="preserve"> - доля средств, направляемая на выплаты медицинским организациям за достижение показателей результативности деятельности в размере 0,05;</w:t>
      </w:r>
    </w:p>
    <w:p w:rsidR="008B4E29" w:rsidRPr="0034304F" w:rsidRDefault="008B4E29" w:rsidP="003F2653">
      <w:pPr>
        <w:ind w:firstLine="709"/>
        <w:jc w:val="both"/>
        <w:rPr>
          <w:color w:val="000000" w:themeColor="text1"/>
          <w:szCs w:val="28"/>
        </w:rPr>
      </w:pPr>
      <w:r w:rsidRPr="003F2653">
        <w:rPr>
          <w:color w:val="000000" w:themeColor="text1"/>
          <w:szCs w:val="28"/>
        </w:rPr>
        <w:lastRenderedPageBreak/>
        <w:t>КД - единый коэффициент дифференциации, рассчитанный в соответствии с постановлением Правительства РФ от 05.05.2012 № 462.»</w:t>
      </w:r>
      <w:r w:rsidR="0034304F">
        <w:rPr>
          <w:color w:val="000000" w:themeColor="text1"/>
          <w:szCs w:val="28"/>
        </w:rPr>
        <w:t>.</w:t>
      </w:r>
    </w:p>
    <w:p w:rsidR="00C05FAB" w:rsidRPr="003F2653" w:rsidRDefault="00A55461" w:rsidP="003F2653">
      <w:pPr>
        <w:spacing w:line="18" w:lineRule="atLeast"/>
        <w:ind w:firstLine="708"/>
        <w:jc w:val="both"/>
        <w:rPr>
          <w:color w:val="000000" w:themeColor="text1"/>
          <w:szCs w:val="28"/>
        </w:rPr>
      </w:pPr>
      <w:r w:rsidRPr="00892026">
        <w:rPr>
          <w:color w:val="000000" w:themeColor="text1"/>
          <w:szCs w:val="28"/>
        </w:rPr>
        <w:t>2</w:t>
      </w:r>
      <w:r w:rsidR="00C05FAB" w:rsidRPr="00892026">
        <w:rPr>
          <w:color w:val="000000" w:themeColor="text1"/>
          <w:szCs w:val="28"/>
        </w:rPr>
        <w:t>.</w:t>
      </w:r>
      <w:r w:rsidR="00EF39A7" w:rsidRPr="00892026">
        <w:rPr>
          <w:color w:val="000000" w:themeColor="text1"/>
          <w:szCs w:val="28"/>
        </w:rPr>
        <w:t>1</w:t>
      </w:r>
      <w:r w:rsidR="005576FC" w:rsidRPr="00892026">
        <w:rPr>
          <w:color w:val="000000" w:themeColor="text1"/>
          <w:szCs w:val="28"/>
        </w:rPr>
        <w:t>.</w:t>
      </w:r>
      <w:r w:rsidR="0020404E" w:rsidRPr="00892026">
        <w:rPr>
          <w:color w:val="000000" w:themeColor="text1"/>
          <w:szCs w:val="28"/>
        </w:rPr>
        <w:t>4</w:t>
      </w:r>
      <w:r w:rsidR="00C05FAB" w:rsidRPr="00892026">
        <w:rPr>
          <w:color w:val="000000" w:themeColor="text1"/>
          <w:szCs w:val="28"/>
        </w:rPr>
        <w:t>.</w:t>
      </w:r>
      <w:r w:rsidR="00C05FAB" w:rsidRPr="003F2653">
        <w:rPr>
          <w:color w:val="000000" w:themeColor="text1"/>
          <w:szCs w:val="28"/>
        </w:rPr>
        <w:t xml:space="preserve"> Пункт 1.1.2.8 изложить в новой редакции: «</w:t>
      </w:r>
      <w:r w:rsidR="00085D4E" w:rsidRPr="003F2653">
        <w:rPr>
          <w:color w:val="000000" w:themeColor="text1"/>
          <w:szCs w:val="28"/>
        </w:rPr>
        <w:t xml:space="preserve">1.1.2.8. </w:t>
      </w:r>
      <w:r w:rsidR="00C05FAB" w:rsidRPr="003F2653">
        <w:rPr>
          <w:color w:val="000000" w:themeColor="text1"/>
          <w:szCs w:val="28"/>
        </w:rPr>
        <w:t xml:space="preserve">В целях приведения в соответствие объема средств, рассчитанного по дифференцированным </w:t>
      </w:r>
      <w:proofErr w:type="spellStart"/>
      <w:r w:rsidR="00C05FAB" w:rsidRPr="003F2653">
        <w:rPr>
          <w:color w:val="000000" w:themeColor="text1"/>
          <w:szCs w:val="28"/>
        </w:rPr>
        <w:t>подушевым</w:t>
      </w:r>
      <w:proofErr w:type="spellEnd"/>
      <w:r w:rsidR="00C05FAB" w:rsidRPr="003F2653">
        <w:rPr>
          <w:color w:val="000000" w:themeColor="text1"/>
          <w:szCs w:val="28"/>
        </w:rPr>
        <w:t xml:space="preserve"> нормативам финансирования медицинской помощи, оказываемой в амбулаторных условиях, к объему средств на </w:t>
      </w:r>
      <w:r w:rsidR="00C05FAB" w:rsidRPr="003F2653">
        <w:rPr>
          <w:color w:val="000000" w:themeColor="text1"/>
        </w:rPr>
        <w:t xml:space="preserve">оплату медицинской помощи в амбулаторных условиях по </w:t>
      </w:r>
      <w:proofErr w:type="spellStart"/>
      <w:r w:rsidR="00C05FAB" w:rsidRPr="003F2653">
        <w:rPr>
          <w:color w:val="000000" w:themeColor="text1"/>
        </w:rPr>
        <w:t>подушевому</w:t>
      </w:r>
      <w:proofErr w:type="spellEnd"/>
      <w:r w:rsidR="00C05FAB" w:rsidRPr="003F2653">
        <w:rPr>
          <w:color w:val="000000" w:themeColor="text1"/>
        </w:rPr>
        <w:t xml:space="preserve"> нормативу финансирования (за исключением средств на финансовое обеспечение мероприятий по проведению профилактических медицинских осмотров и диспансеризации, а также средств на выплаты по итогам оценки результативности деятельности медицинских организаций) </w:t>
      </w:r>
      <w:r w:rsidR="00C05FAB" w:rsidRPr="003F2653">
        <w:rPr>
          <w:color w:val="000000" w:themeColor="text1"/>
          <w:szCs w:val="28"/>
        </w:rPr>
        <w:t>рассчитывается поправочный коэффициент (ПК) по формуле:</w:t>
      </w:r>
    </w:p>
    <w:p w:rsidR="00C05FAB" w:rsidRPr="003F2653" w:rsidRDefault="00C05FAB" w:rsidP="003F2653">
      <w:pPr>
        <w:spacing w:line="18" w:lineRule="atLeast"/>
        <w:ind w:firstLine="708"/>
        <w:jc w:val="both"/>
        <w:rPr>
          <w:color w:val="000000" w:themeColor="text1"/>
          <w:szCs w:val="28"/>
        </w:rPr>
      </w:pPr>
    </w:p>
    <w:p w:rsidR="00C05FAB" w:rsidRPr="003F2653" w:rsidRDefault="00C05FAB" w:rsidP="003F2653">
      <w:pPr>
        <w:spacing w:line="18" w:lineRule="atLeast"/>
        <w:ind w:firstLine="709"/>
        <w:rPr>
          <w:strike/>
          <w:color w:val="000000" w:themeColor="text1"/>
          <w:szCs w:val="28"/>
        </w:rPr>
      </w:pPr>
      <m:oMath>
        <m:r>
          <m:rPr>
            <m:sty m:val="p"/>
          </m:rPr>
          <w:rPr>
            <w:rFonts w:ascii="Cambria Math" w:hAnsi="Cambria Math"/>
            <w:color w:val="000000" w:themeColor="text1"/>
            <w:spacing w:val="-52"/>
            <w:szCs w:val="28"/>
          </w:rPr>
          <m:t>ПК</m:t>
        </m:r>
        <m:r>
          <m:rPr>
            <m:sty m:val="p"/>
          </m:rPr>
          <w:rPr>
            <w:rFonts w:ascii="Cambria Math"/>
            <w:color w:val="000000" w:themeColor="text1"/>
            <w:spacing w:val="-52"/>
            <w:szCs w:val="28"/>
          </w:rPr>
          <m:t>=</m:t>
        </m:r>
        <m:f>
          <m:fPr>
            <m:ctrlPr>
              <w:rPr>
                <w:rFonts w:ascii="Cambria Math" w:hAnsi="Cambria Math"/>
                <w:color w:val="000000" w:themeColor="text1"/>
                <w:spacing w:val="-52"/>
                <w:szCs w:val="28"/>
              </w:rPr>
            </m:ctrlPr>
          </m:fPr>
          <m:num>
            <m:sSub>
              <m:sSubPr>
                <m:ctrlPr>
                  <w:rPr>
                    <w:rFonts w:ascii="Cambria Math" w:hAnsi="Cambria Math"/>
                    <w:color w:val="000000" w:themeColor="text1"/>
                    <w:spacing w:val="-52"/>
                    <w:szCs w:val="28"/>
                  </w:rPr>
                </m:ctrlPr>
              </m:sSubPr>
              <m:e>
                <m:r>
                  <m:rPr>
                    <m:sty m:val="p"/>
                  </m:rPr>
                  <w:rPr>
                    <w:rFonts w:ascii="Cambria Math" w:hAnsi="Cambria Math"/>
                    <w:color w:val="000000" w:themeColor="text1"/>
                    <w:spacing w:val="-52"/>
                    <w:szCs w:val="28"/>
                  </w:rPr>
                  <m:t>ОС</m:t>
                </m:r>
              </m:e>
              <m:sub>
                <m:r>
                  <m:rPr>
                    <m:sty m:val="p"/>
                  </m:rPr>
                  <w:rPr>
                    <w:rFonts w:ascii="Cambria Math" w:hAnsi="Cambria Math"/>
                    <w:color w:val="000000" w:themeColor="text1"/>
                    <w:spacing w:val="-52"/>
                    <w:szCs w:val="28"/>
                  </w:rPr>
                  <m:t>ПНФ-проф</m:t>
                </m:r>
              </m:sub>
            </m:sSub>
            <m:r>
              <m:rPr>
                <m:sty m:val="p"/>
              </m:rPr>
              <w:rPr>
                <w:rFonts w:ascii="Cambria Math" w:hAnsi="Cambria Math"/>
                <w:color w:val="000000" w:themeColor="text1"/>
                <w:spacing w:val="-52"/>
                <w:szCs w:val="28"/>
              </w:rPr>
              <m:t>× (1-Рез)</m:t>
            </m:r>
          </m:num>
          <m:den>
            <m:nary>
              <m:naryPr>
                <m:chr m:val="∑"/>
                <m:limLoc m:val="subSup"/>
                <m:supHide m:val="on"/>
                <m:ctrlPr>
                  <w:rPr>
                    <w:rFonts w:ascii="Cambria Math" w:hAnsi="Cambria Math"/>
                    <w:color w:val="000000" w:themeColor="text1"/>
                    <w:spacing w:val="-52"/>
                    <w:szCs w:val="28"/>
                  </w:rPr>
                </m:ctrlPr>
              </m:naryPr>
              <m:sub>
                <m:r>
                  <m:rPr>
                    <m:sty m:val="p"/>
                  </m:rPr>
                  <w:rPr>
                    <w:rFonts w:ascii="Cambria Math"/>
                    <w:color w:val="000000" w:themeColor="text1"/>
                    <w:spacing w:val="-52"/>
                    <w:szCs w:val="28"/>
                    <w:lang w:val="en-US"/>
                  </w:rPr>
                  <m:t>i</m:t>
                </m:r>
              </m:sub>
              <m:sup/>
              <m:e>
                <m:r>
                  <m:rPr>
                    <m:sty m:val="p"/>
                  </m:rPr>
                  <w:rPr>
                    <w:rFonts w:ascii="Cambria Math"/>
                    <w:color w:val="000000" w:themeColor="text1"/>
                    <w:spacing w:val="-52"/>
                    <w:szCs w:val="28"/>
                  </w:rPr>
                  <m:t>(</m:t>
                </m:r>
                <m:sSubSup>
                  <m:sSubSupPr>
                    <m:ctrlPr>
                      <w:rPr>
                        <w:rFonts w:ascii="Cambria Math" w:hAnsi="Cambria Math"/>
                        <w:color w:val="000000" w:themeColor="text1"/>
                        <w:spacing w:val="-52"/>
                        <w:szCs w:val="28"/>
                      </w:rPr>
                    </m:ctrlPr>
                  </m:sSubSupPr>
                  <m:e>
                    <m:r>
                      <m:rPr>
                        <m:sty m:val="p"/>
                      </m:rPr>
                      <w:rPr>
                        <w:rFonts w:ascii="Cambria Math" w:hAnsi="Cambria Math"/>
                        <w:color w:val="000000" w:themeColor="text1"/>
                        <w:spacing w:val="-52"/>
                        <w:szCs w:val="28"/>
                      </w:rPr>
                      <m:t>ДП</m:t>
                    </m:r>
                  </m:e>
                  <m:sub>
                    <m:r>
                      <m:rPr>
                        <m:sty m:val="p"/>
                      </m:rPr>
                      <w:rPr>
                        <w:rFonts w:ascii="Cambria Math" w:hAnsi="Cambria Math"/>
                        <w:color w:val="000000" w:themeColor="text1"/>
                        <w:spacing w:val="-52"/>
                        <w:szCs w:val="28"/>
                      </w:rPr>
                      <m:t>Н</m:t>
                    </m:r>
                  </m:sub>
                  <m:sup>
                    <m:r>
                      <m:rPr>
                        <m:sty m:val="p"/>
                      </m:rPr>
                      <w:rPr>
                        <w:rFonts w:ascii="Cambria Math"/>
                        <w:color w:val="000000" w:themeColor="text1"/>
                        <w:spacing w:val="-52"/>
                        <w:szCs w:val="28"/>
                        <w:lang w:val="en-US"/>
                      </w:rPr>
                      <m:t>i</m:t>
                    </m:r>
                  </m:sup>
                </m:sSubSup>
                <m:r>
                  <m:rPr>
                    <m:sty m:val="p"/>
                  </m:rPr>
                  <w:rPr>
                    <w:rFonts w:ascii="Cambria Math" w:hAnsi="Cambria Math"/>
                    <w:color w:val="000000" w:themeColor="text1"/>
                    <w:spacing w:val="-52"/>
                    <w:szCs w:val="28"/>
                  </w:rPr>
                  <m:t>×</m:t>
                </m:r>
                <m:sSubSup>
                  <m:sSubSupPr>
                    <m:ctrlPr>
                      <w:rPr>
                        <w:rFonts w:ascii="Cambria Math" w:hAnsi="Cambria Math"/>
                        <w:color w:val="000000" w:themeColor="text1"/>
                        <w:spacing w:val="-52"/>
                        <w:szCs w:val="28"/>
                      </w:rPr>
                    </m:ctrlPr>
                  </m:sSubSupPr>
                  <m:e>
                    <m:r>
                      <m:rPr>
                        <m:sty m:val="p"/>
                      </m:rPr>
                      <w:rPr>
                        <w:rFonts w:ascii="Cambria Math" w:hAnsi="Cambria Math"/>
                        <w:color w:val="000000" w:themeColor="text1"/>
                        <w:spacing w:val="-52"/>
                        <w:szCs w:val="28"/>
                      </w:rPr>
                      <m:t>Ч</m:t>
                    </m:r>
                  </m:e>
                  <m:sub>
                    <m:r>
                      <m:rPr>
                        <m:sty m:val="p"/>
                      </m:rPr>
                      <w:rPr>
                        <w:rFonts w:ascii="Cambria Math" w:hAnsi="Cambria Math"/>
                        <w:color w:val="000000" w:themeColor="text1"/>
                        <w:spacing w:val="-52"/>
                        <w:szCs w:val="28"/>
                      </w:rPr>
                      <m:t>З</m:t>
                    </m:r>
                  </m:sub>
                  <m:sup>
                    <m:r>
                      <m:rPr>
                        <m:sty m:val="p"/>
                      </m:rPr>
                      <w:rPr>
                        <w:rFonts w:ascii="Cambria Math"/>
                        <w:color w:val="000000" w:themeColor="text1"/>
                        <w:spacing w:val="-52"/>
                        <w:szCs w:val="28"/>
                        <w:lang w:val="en-US"/>
                      </w:rPr>
                      <m:t>i</m:t>
                    </m:r>
                  </m:sup>
                </m:sSubSup>
                <m:r>
                  <m:rPr>
                    <m:sty m:val="p"/>
                  </m:rPr>
                  <w:rPr>
                    <w:rFonts w:ascii="Cambria Math"/>
                    <w:color w:val="000000" w:themeColor="text1"/>
                    <w:spacing w:val="-52"/>
                    <w:szCs w:val="28"/>
                  </w:rPr>
                  <m:t>)</m:t>
                </m:r>
              </m:e>
            </m:nary>
          </m:den>
        </m:f>
      </m:oMath>
      <w:r w:rsidRPr="003F2653">
        <w:rPr>
          <w:color w:val="000000" w:themeColor="text1"/>
          <w:spacing w:val="-52"/>
          <w:szCs w:val="28"/>
        </w:rPr>
        <w:t xml:space="preserve">  ,    </w:t>
      </w:r>
      <w:r w:rsidRPr="003F2653">
        <w:rPr>
          <w:color w:val="000000" w:themeColor="text1"/>
          <w:szCs w:val="28"/>
        </w:rPr>
        <w:t>где</w:t>
      </w:r>
    </w:p>
    <w:p w:rsidR="00C05FAB" w:rsidRPr="003F2653" w:rsidRDefault="00C05FAB" w:rsidP="003F2653">
      <w:pPr>
        <w:spacing w:line="18" w:lineRule="atLeast"/>
        <w:ind w:firstLine="709"/>
        <w:rPr>
          <w:color w:val="000000" w:themeColor="text1"/>
          <w:szCs w:val="28"/>
        </w:rPr>
      </w:pPr>
    </w:p>
    <w:p w:rsidR="00C05FAB" w:rsidRPr="003F2653" w:rsidRDefault="00C32049" w:rsidP="003F2653">
      <w:pPr>
        <w:spacing w:line="18" w:lineRule="atLeast"/>
        <w:ind w:firstLine="709"/>
        <w:jc w:val="both"/>
        <w:rPr>
          <w:rFonts w:eastAsiaTheme="minorEastAsia"/>
          <w:color w:val="000000" w:themeColor="text1"/>
          <w:szCs w:val="28"/>
        </w:rPr>
      </w:pPr>
      <m:oMath>
        <m:sSubSup>
          <m:sSubSupPr>
            <m:ctrlPr>
              <w:rPr>
                <w:rFonts w:ascii="Cambria Math" w:hAnsi="Cambria Math"/>
                <w:color w:val="000000" w:themeColor="text1"/>
                <w:szCs w:val="28"/>
              </w:rPr>
            </m:ctrlPr>
          </m:sSubSupPr>
          <m:e>
            <m:r>
              <w:rPr>
                <w:rFonts w:ascii="Cambria Math"/>
                <w:color w:val="000000" w:themeColor="text1"/>
                <w:szCs w:val="28"/>
              </w:rPr>
              <m:t>Ч</m:t>
            </m:r>
          </m:e>
          <m:sub>
            <m:r>
              <m:rPr>
                <m:sty m:val="p"/>
              </m:rPr>
              <w:rPr>
                <w:rFonts w:ascii="Cambria Math"/>
                <w:color w:val="000000" w:themeColor="text1"/>
                <w:szCs w:val="28"/>
              </w:rPr>
              <m:t>З</m:t>
            </m:r>
          </m:sub>
          <m:sup>
            <m:r>
              <w:rPr>
                <w:rFonts w:ascii="Cambria Math" w:hAnsi="Cambria Math"/>
                <w:color w:val="000000" w:themeColor="text1"/>
                <w:szCs w:val="28"/>
                <w:lang w:val="en-US"/>
              </w:rPr>
              <m:t>i</m:t>
            </m:r>
          </m:sup>
        </m:sSubSup>
      </m:oMath>
      <w:r w:rsidR="00C05FAB" w:rsidRPr="003F2653">
        <w:rPr>
          <w:color w:val="000000" w:themeColor="text1"/>
          <w:szCs w:val="28"/>
        </w:rPr>
        <w:t xml:space="preserve"> - </w:t>
      </w:r>
      <w:r w:rsidR="00C05FAB" w:rsidRPr="003F2653">
        <w:rPr>
          <w:rFonts w:eastAsiaTheme="minorEastAsia"/>
          <w:color w:val="000000" w:themeColor="text1"/>
          <w:szCs w:val="28"/>
        </w:rPr>
        <w:t xml:space="preserve">численность застрахованных лиц, прикрепленных к </w:t>
      </w:r>
      <w:proofErr w:type="spellStart"/>
      <w:r w:rsidR="00C05FAB" w:rsidRPr="003F2653">
        <w:rPr>
          <w:i/>
          <w:color w:val="000000" w:themeColor="text1"/>
          <w:szCs w:val="28"/>
          <w:lang w:val="en-US"/>
        </w:rPr>
        <w:t>i</w:t>
      </w:r>
      <w:proofErr w:type="spellEnd"/>
      <w:r w:rsidR="00C05FAB" w:rsidRPr="003F2653">
        <w:rPr>
          <w:i/>
          <w:color w:val="000000" w:themeColor="text1"/>
          <w:szCs w:val="28"/>
        </w:rPr>
        <w:t>-</w:t>
      </w:r>
      <w:r w:rsidR="00C05FAB" w:rsidRPr="003F2653">
        <w:rPr>
          <w:color w:val="000000" w:themeColor="text1"/>
          <w:szCs w:val="28"/>
        </w:rPr>
        <w:t>той</w:t>
      </w:r>
      <w:r w:rsidR="00C05FAB" w:rsidRPr="003F2653">
        <w:rPr>
          <w:rFonts w:eastAsiaTheme="minorEastAsia"/>
          <w:color w:val="000000" w:themeColor="text1"/>
          <w:szCs w:val="28"/>
        </w:rPr>
        <w:t xml:space="preserve"> медицинской организации, человек.»</w:t>
      </w:r>
      <w:r w:rsidR="0034304F">
        <w:rPr>
          <w:rFonts w:eastAsiaTheme="minorEastAsia"/>
          <w:color w:val="000000" w:themeColor="text1"/>
          <w:szCs w:val="28"/>
        </w:rPr>
        <w:t>.</w:t>
      </w:r>
    </w:p>
    <w:p w:rsidR="00BA5DBC" w:rsidRPr="003F2653" w:rsidRDefault="00696B9A" w:rsidP="003F2653">
      <w:pPr>
        <w:pStyle w:val="ConsPlusNormal"/>
        <w:ind w:firstLine="709"/>
        <w:jc w:val="both"/>
        <w:rPr>
          <w:rFonts w:ascii="Times New Roman" w:eastAsiaTheme="minorEastAsia" w:hAnsi="Times New Roman" w:cs="Times New Roman"/>
          <w:sz w:val="28"/>
          <w:szCs w:val="28"/>
        </w:rPr>
      </w:pPr>
      <w:r w:rsidRPr="00892026">
        <w:rPr>
          <w:rFonts w:ascii="Times New Roman" w:eastAsiaTheme="minorEastAsia" w:hAnsi="Times New Roman" w:cs="Times New Roman"/>
          <w:sz w:val="28"/>
          <w:szCs w:val="28"/>
        </w:rPr>
        <w:t>2</w:t>
      </w:r>
      <w:r w:rsidR="00F0667E" w:rsidRPr="00892026">
        <w:rPr>
          <w:rFonts w:ascii="Times New Roman" w:eastAsiaTheme="minorEastAsia" w:hAnsi="Times New Roman" w:cs="Times New Roman"/>
          <w:sz w:val="28"/>
          <w:szCs w:val="28"/>
        </w:rPr>
        <w:t>.</w:t>
      </w:r>
      <w:r w:rsidR="00EF39A7" w:rsidRPr="00892026">
        <w:rPr>
          <w:rFonts w:ascii="Times New Roman" w:eastAsiaTheme="minorEastAsia" w:hAnsi="Times New Roman" w:cs="Times New Roman"/>
          <w:sz w:val="28"/>
          <w:szCs w:val="28"/>
        </w:rPr>
        <w:t>1</w:t>
      </w:r>
      <w:r w:rsidR="00F0667E" w:rsidRPr="00892026">
        <w:rPr>
          <w:rFonts w:ascii="Times New Roman" w:eastAsiaTheme="minorEastAsia" w:hAnsi="Times New Roman" w:cs="Times New Roman"/>
          <w:sz w:val="28"/>
          <w:szCs w:val="28"/>
        </w:rPr>
        <w:t>.</w:t>
      </w:r>
      <w:r w:rsidR="0020404E" w:rsidRPr="00892026">
        <w:rPr>
          <w:rFonts w:ascii="Times New Roman" w:eastAsiaTheme="minorEastAsia" w:hAnsi="Times New Roman" w:cs="Times New Roman"/>
          <w:sz w:val="28"/>
          <w:szCs w:val="28"/>
        </w:rPr>
        <w:t>5</w:t>
      </w:r>
      <w:r w:rsidR="00F0667E" w:rsidRPr="00892026">
        <w:rPr>
          <w:rFonts w:ascii="Times New Roman" w:eastAsiaTheme="minorEastAsia" w:hAnsi="Times New Roman" w:cs="Times New Roman"/>
          <w:sz w:val="28"/>
          <w:szCs w:val="28"/>
        </w:rPr>
        <w:t>.</w:t>
      </w:r>
      <w:r w:rsidR="00F0667E" w:rsidRPr="003F2653">
        <w:rPr>
          <w:rFonts w:ascii="Times New Roman" w:eastAsiaTheme="minorEastAsia" w:hAnsi="Times New Roman" w:cs="Times New Roman"/>
          <w:sz w:val="28"/>
          <w:szCs w:val="28"/>
        </w:rPr>
        <w:t xml:space="preserve"> Абзац 4 пункта 1.1.2.9 </w:t>
      </w:r>
      <w:r w:rsidR="00F0667E" w:rsidRPr="003F2653">
        <w:rPr>
          <w:rFonts w:ascii="Times New Roman" w:hAnsi="Times New Roman" w:cs="Times New Roman"/>
          <w:color w:val="000000" w:themeColor="text1"/>
          <w:sz w:val="28"/>
          <w:szCs w:val="28"/>
        </w:rPr>
        <w:t>изложить в новой редакции: «</w:t>
      </w:r>
      <m:oMath>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КС</m:t>
            </m:r>
          </m:e>
          <m:sub>
            <m:r>
              <m:rPr>
                <m:sty m:val="p"/>
              </m:rPr>
              <w:rPr>
                <w:rFonts w:ascii="Times New Roman" w:hAnsi="Times New Roman" w:cs="Times New Roman"/>
                <w:color w:val="000000" w:themeColor="text1"/>
                <w:sz w:val="28"/>
                <w:szCs w:val="28"/>
              </w:rPr>
              <m:t>проф</m:t>
            </m:r>
            <m:r>
              <w:rPr>
                <w:rFonts w:ascii="Cambria Math" w:hAnsi="Times New Roman" w:cs="Times New Roman"/>
                <w:color w:val="000000" w:themeColor="text1"/>
                <w:sz w:val="28"/>
                <w:szCs w:val="28"/>
              </w:rPr>
              <m:t xml:space="preserve"> </m:t>
            </m:r>
          </m:sub>
          <m:sup>
            <m:r>
              <w:rPr>
                <w:rFonts w:ascii="Cambria Math" w:hAnsi="Cambria Math" w:cs="Times New Roman"/>
                <w:color w:val="000000" w:themeColor="text1"/>
                <w:sz w:val="28"/>
                <w:szCs w:val="28"/>
                <w:lang w:val="en-US"/>
              </w:rPr>
              <m:t>i</m:t>
            </m:r>
          </m:sup>
        </m:sSubSup>
      </m:oMath>
      <w:r w:rsidR="00F0667E" w:rsidRPr="003F2653">
        <w:rPr>
          <w:rFonts w:ascii="Times New Roman" w:hAnsi="Times New Roman" w:cs="Times New Roman"/>
          <w:color w:val="000000" w:themeColor="text1"/>
          <w:sz w:val="28"/>
          <w:szCs w:val="28"/>
        </w:rPr>
        <w:t xml:space="preserve">- коэффициент специфики оказания медицинской помощи, учитывающий объем средств на оплату профилактических медицинских осмотров, в том числе в рамках диспансеризации (за исключением углубленной диспансеризации), для </w:t>
      </w:r>
      <w:proofErr w:type="spellStart"/>
      <w:r w:rsidR="00F0667E" w:rsidRPr="003F2653">
        <w:rPr>
          <w:rFonts w:ascii="Times New Roman" w:hAnsi="Times New Roman" w:cs="Times New Roman"/>
          <w:color w:val="000000" w:themeColor="text1"/>
          <w:sz w:val="28"/>
          <w:szCs w:val="28"/>
          <w:lang w:val="en-US"/>
        </w:rPr>
        <w:t>i</w:t>
      </w:r>
      <w:proofErr w:type="spellEnd"/>
      <w:r w:rsidR="00F0667E" w:rsidRPr="003F2653">
        <w:rPr>
          <w:rFonts w:ascii="Times New Roman" w:hAnsi="Times New Roman" w:cs="Times New Roman"/>
          <w:color w:val="000000" w:themeColor="text1"/>
          <w:sz w:val="28"/>
          <w:szCs w:val="28"/>
        </w:rPr>
        <w:t xml:space="preserve">-той медицинской организации, рассчитанный </w:t>
      </w:r>
      <w:r w:rsidR="00F0667E" w:rsidRPr="003F2653">
        <w:rPr>
          <w:rFonts w:ascii="Times New Roman" w:hAnsi="Times New Roman" w:cs="Times New Roman"/>
          <w:color w:val="000000"/>
          <w:sz w:val="28"/>
          <w:szCs w:val="28"/>
          <w:shd w:val="clear" w:color="auto" w:fill="FFFFFF"/>
        </w:rPr>
        <w:t>в соответствии с пунктом 2.8 раздела II Методических рекомендаций.».</w:t>
      </w:r>
    </w:p>
    <w:p w:rsidR="00A010D5" w:rsidRPr="00A01B4D" w:rsidRDefault="00696B9A" w:rsidP="003F2653">
      <w:pPr>
        <w:ind w:firstLine="709"/>
        <w:jc w:val="both"/>
        <w:rPr>
          <w:color w:val="000000" w:themeColor="text1"/>
          <w:szCs w:val="28"/>
        </w:rPr>
      </w:pPr>
      <w:r w:rsidRPr="00892026">
        <w:rPr>
          <w:color w:val="000000" w:themeColor="text1"/>
          <w:szCs w:val="28"/>
        </w:rPr>
        <w:t>2</w:t>
      </w:r>
      <w:r w:rsidR="00085D4E" w:rsidRPr="00892026">
        <w:rPr>
          <w:color w:val="000000" w:themeColor="text1"/>
          <w:szCs w:val="28"/>
        </w:rPr>
        <w:t>.</w:t>
      </w:r>
      <w:r w:rsidR="00EF39A7" w:rsidRPr="00892026">
        <w:rPr>
          <w:color w:val="000000" w:themeColor="text1"/>
          <w:szCs w:val="28"/>
        </w:rPr>
        <w:t>1</w:t>
      </w:r>
      <w:r w:rsidR="005576FC" w:rsidRPr="00892026">
        <w:rPr>
          <w:color w:val="000000" w:themeColor="text1"/>
          <w:szCs w:val="28"/>
        </w:rPr>
        <w:t>.</w:t>
      </w:r>
      <w:r w:rsidR="0020404E" w:rsidRPr="00892026">
        <w:rPr>
          <w:color w:val="000000" w:themeColor="text1"/>
          <w:szCs w:val="28"/>
        </w:rPr>
        <w:t>6</w:t>
      </w:r>
      <w:r w:rsidR="00085D4E" w:rsidRPr="00892026">
        <w:rPr>
          <w:color w:val="000000" w:themeColor="text1"/>
          <w:szCs w:val="28"/>
        </w:rPr>
        <w:t>.</w:t>
      </w:r>
      <w:r w:rsidR="00A010D5" w:rsidRPr="00A01B4D">
        <w:rPr>
          <w:color w:val="000000" w:themeColor="text1"/>
          <w:szCs w:val="28"/>
        </w:rPr>
        <w:t xml:space="preserve"> Пункт 1.1.5 изложить в новой редакции: «1.1.5. Порядок оплаты медицинской помощи по </w:t>
      </w:r>
      <w:proofErr w:type="spellStart"/>
      <w:r w:rsidR="00A010D5" w:rsidRPr="00A01B4D">
        <w:rPr>
          <w:color w:val="000000" w:themeColor="text1"/>
          <w:szCs w:val="28"/>
        </w:rPr>
        <w:t>подушевому</w:t>
      </w:r>
      <w:proofErr w:type="spellEnd"/>
      <w:r w:rsidR="00A010D5" w:rsidRPr="00A01B4D">
        <w:rPr>
          <w:color w:val="000000" w:themeColor="text1"/>
          <w:szCs w:val="28"/>
        </w:rPr>
        <w:t xml:space="preserve"> нормативу финансирования с учетом показателей результативности деятельности медицинской организации, учитывающих достижение целевых значений показателей.</w:t>
      </w:r>
    </w:p>
    <w:p w:rsidR="00A010D5" w:rsidRPr="00A01B4D" w:rsidRDefault="00A010D5" w:rsidP="003F2653">
      <w:pPr>
        <w:ind w:firstLine="709"/>
        <w:jc w:val="both"/>
        <w:rPr>
          <w:color w:val="000000" w:themeColor="text1"/>
          <w:szCs w:val="28"/>
        </w:rPr>
      </w:pPr>
      <w:r w:rsidRPr="00A01B4D">
        <w:rPr>
          <w:color w:val="000000" w:themeColor="text1"/>
          <w:szCs w:val="28"/>
        </w:rPr>
        <w:t xml:space="preserve">Доля средств на осуществление стимулирующих выплат медицинским организациям, имеющим прикрепившихся лиц, формируется в размере 0,05 от объема средств на оплату медицинской помощи по </w:t>
      </w:r>
      <w:proofErr w:type="spellStart"/>
      <w:r w:rsidRPr="00A01B4D">
        <w:rPr>
          <w:color w:val="000000" w:themeColor="text1"/>
          <w:szCs w:val="28"/>
        </w:rPr>
        <w:t>подушевому</w:t>
      </w:r>
      <w:proofErr w:type="spellEnd"/>
      <w:r w:rsidRPr="00A01B4D">
        <w:rPr>
          <w:color w:val="000000" w:themeColor="text1"/>
          <w:szCs w:val="28"/>
        </w:rPr>
        <w:t xml:space="preserve"> нормативу финансирования (за исключением средств на оплату профилактических медицинских осмотров и диспансеризации).</w:t>
      </w:r>
    </w:p>
    <w:p w:rsidR="00F1583B" w:rsidRPr="00A01B4D" w:rsidRDefault="005B6134" w:rsidP="00F1583B">
      <w:pPr>
        <w:ind w:firstLine="709"/>
        <w:jc w:val="both"/>
        <w:rPr>
          <w:szCs w:val="28"/>
        </w:rPr>
      </w:pPr>
      <w:r>
        <w:rPr>
          <w:rFonts w:eastAsiaTheme="minorHAnsi"/>
          <w:iCs/>
          <w:szCs w:val="28"/>
          <w:lang w:eastAsia="en-US"/>
        </w:rPr>
        <w:t>Мониторинг</w:t>
      </w:r>
      <w:r w:rsidR="00F1583B" w:rsidRPr="00A01B4D">
        <w:rPr>
          <w:rFonts w:eastAsiaTheme="minorHAnsi"/>
          <w:iCs/>
          <w:szCs w:val="28"/>
          <w:lang w:eastAsia="en-US"/>
        </w:rPr>
        <w:t xml:space="preserve"> достижения</w:t>
      </w:r>
      <w:r w:rsidR="00F1583B" w:rsidRPr="00A01B4D">
        <w:rPr>
          <w:rFonts w:eastAsiaTheme="minorHAnsi"/>
          <w:i/>
          <w:iCs/>
          <w:szCs w:val="28"/>
          <w:lang w:eastAsia="en-US"/>
        </w:rPr>
        <w:t xml:space="preserve"> </w:t>
      </w:r>
      <w:r w:rsidR="00496B95" w:rsidRPr="00A01B4D">
        <w:rPr>
          <w:color w:val="000000"/>
          <w:szCs w:val="28"/>
          <w:shd w:val="clear" w:color="auto" w:fill="FFFFFF"/>
        </w:rPr>
        <w:t>значений показателей результативности деятельности по каждой медицинской организации и ранжирование медицинских организаций Челябинской области проводится Комиссией один раз в квартал</w:t>
      </w:r>
      <w:r w:rsidR="00F1583B" w:rsidRPr="00A01B4D">
        <w:rPr>
          <w:color w:val="000000"/>
          <w:szCs w:val="28"/>
          <w:shd w:val="clear" w:color="auto" w:fill="FFFFFF"/>
        </w:rPr>
        <w:t xml:space="preserve"> </w:t>
      </w:r>
      <w:r w:rsidR="00F1583B" w:rsidRPr="00A01B4D">
        <w:rPr>
          <w:color w:val="000000"/>
          <w:szCs w:val="28"/>
        </w:rPr>
        <w:t>и доводится до сведения медицинских организаций в месяце</w:t>
      </w:r>
      <w:r w:rsidR="00476C8F">
        <w:rPr>
          <w:color w:val="000000"/>
          <w:szCs w:val="28"/>
        </w:rPr>
        <w:t>,</w:t>
      </w:r>
      <w:r w:rsidR="00F1583B" w:rsidRPr="00A01B4D">
        <w:rPr>
          <w:color w:val="000000"/>
          <w:szCs w:val="28"/>
        </w:rPr>
        <w:t xml:space="preserve"> следующим за отчетным периодом.</w:t>
      </w:r>
    </w:p>
    <w:p w:rsidR="00496B95" w:rsidRPr="00496B95" w:rsidRDefault="00496B95" w:rsidP="003F2653">
      <w:pPr>
        <w:ind w:firstLine="709"/>
        <w:jc w:val="both"/>
        <w:rPr>
          <w:color w:val="000000" w:themeColor="text1"/>
          <w:szCs w:val="28"/>
          <w:highlight w:val="magenta"/>
        </w:rPr>
      </w:pPr>
      <w:r w:rsidRPr="00496B95">
        <w:rPr>
          <w:color w:val="000000"/>
          <w:szCs w:val="28"/>
          <w:shd w:val="clear" w:color="auto" w:fill="FFFFFF"/>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производит</w:t>
      </w:r>
      <w:r w:rsidR="00862FB7">
        <w:rPr>
          <w:color w:val="000000"/>
          <w:szCs w:val="28"/>
          <w:shd w:val="clear" w:color="auto" w:fill="FFFFFF"/>
        </w:rPr>
        <w:t>ся</w:t>
      </w:r>
      <w:r w:rsidRPr="00496B95">
        <w:rPr>
          <w:color w:val="000000"/>
          <w:szCs w:val="28"/>
          <w:shd w:val="clear" w:color="auto" w:fill="FFFFFF"/>
        </w:rPr>
        <w:t xml:space="preserve"> по итогам каждого полугодия.</w:t>
      </w:r>
    </w:p>
    <w:p w:rsidR="00A010D5" w:rsidRPr="003F2653" w:rsidRDefault="00A010D5" w:rsidP="003F2653">
      <w:pPr>
        <w:ind w:firstLine="709"/>
        <w:jc w:val="both"/>
        <w:rPr>
          <w:color w:val="000000" w:themeColor="text1"/>
          <w:szCs w:val="28"/>
        </w:rPr>
      </w:pPr>
      <w:r w:rsidRPr="003F2653">
        <w:rPr>
          <w:color w:val="000000" w:themeColor="text1"/>
          <w:szCs w:val="28"/>
        </w:rPr>
        <w:t>Объем средств, направляемый в медицинские организации по итогам оценки достижения значений показателей результативности деятельности, рассчитывается в соответствии с пунктом 2.14 раздела II Методических рекомендаций.</w:t>
      </w:r>
    </w:p>
    <w:p w:rsidR="00A010D5" w:rsidRPr="003F2653" w:rsidRDefault="00580985" w:rsidP="003F2653">
      <w:pPr>
        <w:ind w:firstLine="709"/>
        <w:jc w:val="both"/>
        <w:rPr>
          <w:color w:val="000000" w:themeColor="text1"/>
          <w:szCs w:val="28"/>
        </w:rPr>
      </w:pPr>
      <w:r>
        <w:rPr>
          <w:color w:val="000000" w:themeColor="text1"/>
          <w:szCs w:val="28"/>
        </w:rPr>
        <w:lastRenderedPageBreak/>
        <w:t>Р</w:t>
      </w:r>
      <w:r w:rsidR="00A010D5" w:rsidRPr="003F2653">
        <w:rPr>
          <w:color w:val="000000" w:themeColor="text1"/>
          <w:szCs w:val="28"/>
        </w:rPr>
        <w:t xml:space="preserve">азмер финансового обеспечения медицинской помощи, оказанной медицинской организацией, имеющей прикрепившихся лиц, по </w:t>
      </w:r>
      <w:proofErr w:type="spellStart"/>
      <w:r w:rsidR="00A010D5" w:rsidRPr="003F2653">
        <w:rPr>
          <w:color w:val="000000" w:themeColor="text1"/>
          <w:szCs w:val="28"/>
        </w:rPr>
        <w:t>подушевому</w:t>
      </w:r>
      <w:proofErr w:type="spellEnd"/>
      <w:r w:rsidR="00A010D5" w:rsidRPr="003F2653">
        <w:rPr>
          <w:color w:val="000000" w:themeColor="text1"/>
          <w:szCs w:val="28"/>
        </w:rPr>
        <w:t xml:space="preserve"> нормативу финансирования определяется по следующей формуле:</w:t>
      </w:r>
    </w:p>
    <w:p w:rsidR="00A010D5" w:rsidRPr="003F2653" w:rsidRDefault="00A010D5" w:rsidP="003F2653">
      <w:pPr>
        <w:ind w:firstLine="709"/>
        <w:jc w:val="both"/>
        <w:rPr>
          <w:color w:val="000000" w:themeColor="text1"/>
          <w:szCs w:val="28"/>
        </w:rPr>
      </w:pPr>
    </w:p>
    <w:p w:rsidR="00A010D5" w:rsidRPr="003F2653" w:rsidRDefault="00C32049" w:rsidP="003F2653">
      <w:pPr>
        <w:pStyle w:val="ConsPlusNormal"/>
        <w:rPr>
          <w:rFonts w:ascii="Times New Roman" w:hAnsi="Times New Roman" w:cs="Times New Roman"/>
          <w:color w:val="000000" w:themeColor="text1"/>
          <w:sz w:val="28"/>
        </w:rPr>
      </w:pPr>
      <m:oMath>
        <m:sSub>
          <m:sSubPr>
            <m:ctrlPr>
              <w:rPr>
                <w:rFonts w:ascii="Cambria Math" w:eastAsia="Calibri" w:hAnsi="Times New Roman" w:cs="Times New Roman"/>
                <w:color w:val="000000" w:themeColor="text1"/>
                <w:sz w:val="28"/>
                <w:szCs w:val="28"/>
                <w:lang w:eastAsia="en-US"/>
              </w:rPr>
            </m:ctrlPr>
          </m:sSubPr>
          <m:e>
            <m:r>
              <m:rPr>
                <m:sty m:val="p"/>
              </m:rPr>
              <w:rPr>
                <w:rFonts w:ascii="Cambria Math" w:eastAsia="Calibri" w:hAnsi="Cambria Math" w:cs="Times New Roman"/>
                <w:color w:val="000000" w:themeColor="text1"/>
                <w:sz w:val="28"/>
                <w:szCs w:val="28"/>
                <w:lang w:eastAsia="en-US"/>
              </w:rPr>
              <m:t>ОС</m:t>
            </m:r>
          </m:e>
          <m:sub>
            <m:r>
              <m:rPr>
                <m:sty m:val="p"/>
              </m:rPr>
              <w:rPr>
                <w:rFonts w:ascii="Cambria Math" w:eastAsia="Calibri" w:hAnsi="Cambria Math" w:cs="Times New Roman"/>
                <w:color w:val="000000" w:themeColor="text1"/>
                <w:sz w:val="28"/>
                <w:szCs w:val="28"/>
                <w:lang w:eastAsia="en-US"/>
              </w:rPr>
              <m:t>ПН</m:t>
            </m:r>
          </m:sub>
        </m:sSub>
        <m:r>
          <m:rPr>
            <m:sty m:val="p"/>
          </m:rPr>
          <w:rPr>
            <w:rFonts w:ascii="Cambria Math" w:eastAsia="Calibri" w:hAnsi="Times New Roman" w:cs="Times New Roman"/>
            <w:color w:val="000000" w:themeColor="text1"/>
            <w:sz w:val="28"/>
            <w:szCs w:val="28"/>
            <w:lang w:eastAsia="en-US"/>
          </w:rPr>
          <m:t>=</m:t>
        </m:r>
        <m:sSubSup>
          <m:sSubSupPr>
            <m:ctrlPr>
              <w:rPr>
                <w:rFonts w:ascii="Cambria Math" w:eastAsia="Calibri" w:hAnsi="Times New Roman" w:cs="Times New Roman"/>
                <w:color w:val="000000" w:themeColor="text1"/>
                <w:sz w:val="28"/>
                <w:szCs w:val="28"/>
                <w:lang w:eastAsia="en-US"/>
              </w:rPr>
            </m:ctrlPr>
          </m:sSubSupPr>
          <m:e>
            <m:r>
              <m:rPr>
                <m:sty m:val="p"/>
              </m:rPr>
              <w:rPr>
                <w:rFonts w:ascii="Cambria Math" w:eastAsia="Calibri" w:hAnsi="Cambria Math" w:cs="Times New Roman"/>
                <w:color w:val="000000" w:themeColor="text1"/>
                <w:sz w:val="28"/>
                <w:szCs w:val="28"/>
                <w:lang w:eastAsia="en-US"/>
              </w:rPr>
              <m:t>ФДП</m:t>
            </m:r>
          </m:e>
          <m:sub>
            <m:r>
              <m:rPr>
                <m:sty m:val="p"/>
              </m:rPr>
              <w:rPr>
                <w:rFonts w:ascii="Cambria Math" w:eastAsia="Calibri" w:hAnsi="Cambria Math" w:cs="Times New Roman"/>
                <w:color w:val="000000" w:themeColor="text1"/>
                <w:sz w:val="28"/>
                <w:szCs w:val="28"/>
                <w:lang w:eastAsia="en-US"/>
              </w:rPr>
              <m:t>Н</m:t>
            </m:r>
          </m:sub>
          <m:sup>
            <m:r>
              <m:rPr>
                <m:sty m:val="p"/>
              </m:rPr>
              <w:rPr>
                <w:rFonts w:ascii="Cambria Math" w:eastAsia="Calibri" w:hAnsi="Times New Roman" w:cs="Times New Roman"/>
                <w:color w:val="000000" w:themeColor="text1"/>
                <w:sz w:val="28"/>
                <w:szCs w:val="28"/>
                <w:lang w:val="en-US" w:eastAsia="en-US"/>
              </w:rPr>
              <m:t>i</m:t>
            </m:r>
          </m:sup>
        </m:sSubSup>
        <m:r>
          <m:rPr>
            <m:sty m:val="p"/>
          </m:rPr>
          <w:rPr>
            <w:rFonts w:ascii="Cambria Math" w:eastAsia="Calibri" w:hAnsi="Cambria Math" w:cs="Times New Roman"/>
            <w:color w:val="000000" w:themeColor="text1"/>
            <w:sz w:val="28"/>
            <w:szCs w:val="28"/>
            <w:lang w:eastAsia="en-US"/>
          </w:rPr>
          <m:t>×</m:t>
        </m:r>
        <m:sSubSup>
          <m:sSubSupPr>
            <m:ctrlPr>
              <w:rPr>
                <w:rFonts w:ascii="Cambria Math" w:eastAsia="Calibri" w:hAnsi="Times New Roman" w:cs="Times New Roman"/>
                <w:color w:val="000000" w:themeColor="text1"/>
                <w:sz w:val="28"/>
                <w:szCs w:val="28"/>
                <w:lang w:eastAsia="en-US"/>
              </w:rPr>
            </m:ctrlPr>
          </m:sSubSupPr>
          <m:e>
            <m:r>
              <m:rPr>
                <m:sty m:val="p"/>
              </m:rPr>
              <w:rPr>
                <w:rFonts w:ascii="Cambria Math" w:eastAsia="Calibri" w:hAnsi="Cambria Math" w:cs="Times New Roman"/>
                <w:color w:val="000000" w:themeColor="text1"/>
                <w:sz w:val="28"/>
                <w:szCs w:val="28"/>
                <w:lang w:eastAsia="en-US"/>
              </w:rPr>
              <m:t>Ч</m:t>
            </m:r>
          </m:e>
          <m:sub>
            <m:r>
              <m:rPr>
                <m:sty m:val="p"/>
              </m:rPr>
              <w:rPr>
                <w:rFonts w:ascii="Cambria Math" w:eastAsia="Calibri" w:hAnsi="Cambria Math" w:cs="Times New Roman"/>
                <w:color w:val="000000" w:themeColor="text1"/>
                <w:sz w:val="28"/>
                <w:szCs w:val="28"/>
                <w:lang w:eastAsia="en-US"/>
              </w:rPr>
              <m:t>З</m:t>
            </m:r>
          </m:sub>
          <m:sup>
            <m:r>
              <m:rPr>
                <m:sty m:val="p"/>
              </m:rPr>
              <w:rPr>
                <w:rFonts w:ascii="Cambria Math" w:eastAsia="Calibri" w:hAnsi="Times New Roman" w:cs="Times New Roman"/>
                <w:color w:val="000000" w:themeColor="text1"/>
                <w:sz w:val="28"/>
                <w:szCs w:val="28"/>
                <w:lang w:val="en-US" w:eastAsia="en-US"/>
              </w:rPr>
              <m:t>i</m:t>
            </m:r>
          </m:sup>
        </m:sSubSup>
        <m:r>
          <m:rPr>
            <m:sty m:val="p"/>
          </m:rPr>
          <w:rPr>
            <w:rFonts w:ascii="Cambria Math" w:eastAsia="Calibri" w:hAnsi="Times New Roman" w:cs="Times New Roman"/>
            <w:color w:val="000000" w:themeColor="text1"/>
            <w:sz w:val="28"/>
            <w:szCs w:val="28"/>
            <w:lang w:eastAsia="en-US"/>
          </w:rPr>
          <m:t>+</m:t>
        </m:r>
        <m:sSub>
          <m:sSubPr>
            <m:ctrlPr>
              <w:rPr>
                <w:rFonts w:ascii="Cambria Math" w:eastAsia="Calibri" w:hAnsi="Times New Roman" w:cs="Times New Roman"/>
                <w:color w:val="000000" w:themeColor="text1"/>
                <w:sz w:val="28"/>
                <w:szCs w:val="28"/>
                <w:lang w:eastAsia="en-US"/>
              </w:rPr>
            </m:ctrlPr>
          </m:sSubPr>
          <m:e>
            <m:r>
              <m:rPr>
                <m:sty m:val="p"/>
              </m:rPr>
              <w:rPr>
                <w:rFonts w:ascii="Cambria Math" w:eastAsia="Calibri" w:hAnsi="Cambria Math" w:cs="Times New Roman"/>
                <w:color w:val="000000" w:themeColor="text1"/>
                <w:sz w:val="28"/>
                <w:szCs w:val="28"/>
                <w:lang w:eastAsia="en-US"/>
              </w:rPr>
              <m:t>ОС</m:t>
            </m:r>
          </m:e>
          <m:sub>
            <m:r>
              <m:rPr>
                <m:sty m:val="p"/>
              </m:rPr>
              <w:rPr>
                <w:rFonts w:ascii="Cambria Math" w:eastAsia="Calibri" w:hAnsi="Cambria Math" w:cs="Times New Roman"/>
                <w:color w:val="000000" w:themeColor="text1"/>
                <w:sz w:val="28"/>
                <w:szCs w:val="28"/>
                <w:lang w:eastAsia="en-US"/>
              </w:rPr>
              <m:t>РД</m:t>
            </m:r>
          </m:sub>
        </m:sSub>
      </m:oMath>
      <w:r w:rsidR="00A010D5" w:rsidRPr="003F2653">
        <w:rPr>
          <w:rFonts w:ascii="Times New Roman" w:hAnsi="Times New Roman" w:cs="Times New Roman"/>
          <w:color w:val="000000" w:themeColor="text1"/>
          <w:sz w:val="28"/>
          <w:szCs w:val="28"/>
        </w:rPr>
        <w:t>, где</w:t>
      </w:r>
      <w:r w:rsidR="00A010D5" w:rsidRPr="003F2653">
        <w:rPr>
          <w:rFonts w:ascii="Times New Roman" w:hAnsi="Times New Roman" w:cs="Times New Roman"/>
          <w:color w:val="000000" w:themeColor="text1"/>
          <w:sz w:val="28"/>
        </w:rPr>
        <w:t>:</w:t>
      </w:r>
    </w:p>
    <w:p w:rsidR="00A010D5" w:rsidRPr="003F2653" w:rsidRDefault="00A010D5" w:rsidP="003F2653">
      <w:pPr>
        <w:ind w:firstLine="709"/>
        <w:jc w:val="both"/>
        <w:rPr>
          <w:color w:val="000000" w:themeColor="text1"/>
          <w:szCs w:val="28"/>
        </w:rPr>
      </w:pPr>
    </w:p>
    <w:p w:rsidR="00A010D5" w:rsidRPr="003F2653" w:rsidRDefault="00A010D5" w:rsidP="003F2653">
      <w:pPr>
        <w:pStyle w:val="ConsPlusNormal"/>
        <w:jc w:val="both"/>
        <w:rPr>
          <w:rFonts w:ascii="Times New Roman" w:hAnsi="Times New Roman" w:cs="Times New Roman"/>
          <w:color w:val="000000" w:themeColor="text1"/>
          <w:sz w:val="28"/>
        </w:rPr>
      </w:pPr>
      <w:r w:rsidRPr="003F2653">
        <w:rPr>
          <w:rFonts w:ascii="Times New Roman" w:hAnsi="Times New Roman" w:cs="Times New Roman"/>
          <w:color w:val="000000" w:themeColor="text1"/>
          <w:sz w:val="28"/>
        </w:rPr>
        <w:t>ОС</w:t>
      </w:r>
      <w:r w:rsidRPr="003F2653">
        <w:rPr>
          <w:rFonts w:ascii="Times New Roman" w:hAnsi="Times New Roman" w:cs="Times New Roman"/>
          <w:color w:val="000000" w:themeColor="text1"/>
          <w:sz w:val="28"/>
          <w:vertAlign w:val="subscript"/>
        </w:rPr>
        <w:t>ПН</w:t>
      </w:r>
      <w:r w:rsidRPr="003F2653">
        <w:rPr>
          <w:rFonts w:ascii="Times New Roman" w:hAnsi="Times New Roman" w:cs="Times New Roman"/>
          <w:color w:val="000000" w:themeColor="text1"/>
          <w:sz w:val="28"/>
        </w:rPr>
        <w:t xml:space="preserve"> - финансовое обеспечение медицинской помощи, оказанной медицинской организацией, имеющей прикрепившихся лиц, по </w:t>
      </w:r>
      <w:proofErr w:type="spellStart"/>
      <w:r w:rsidRPr="003F2653">
        <w:rPr>
          <w:rFonts w:ascii="Times New Roman" w:hAnsi="Times New Roman" w:cs="Times New Roman"/>
          <w:color w:val="000000" w:themeColor="text1"/>
          <w:sz w:val="28"/>
        </w:rPr>
        <w:t>подушевому</w:t>
      </w:r>
      <w:proofErr w:type="spellEnd"/>
      <w:r w:rsidRPr="003F2653">
        <w:rPr>
          <w:rFonts w:ascii="Times New Roman" w:hAnsi="Times New Roman" w:cs="Times New Roman"/>
          <w:color w:val="000000" w:themeColor="text1"/>
          <w:sz w:val="28"/>
        </w:rPr>
        <w:t xml:space="preserve"> нормативу финансирования, рублей;</w:t>
      </w:r>
    </w:p>
    <w:p w:rsidR="00A010D5" w:rsidRPr="003F2653" w:rsidRDefault="00A010D5" w:rsidP="003F2653">
      <w:pPr>
        <w:pStyle w:val="ConsPlusNormal"/>
        <w:jc w:val="both"/>
        <w:rPr>
          <w:rFonts w:ascii="Times New Roman" w:hAnsi="Times New Roman" w:cs="Times New Roman"/>
          <w:color w:val="000000" w:themeColor="text1"/>
          <w:sz w:val="28"/>
        </w:rPr>
      </w:pPr>
      <w:r w:rsidRPr="003F2653">
        <w:rPr>
          <w:rFonts w:ascii="Times New Roman" w:hAnsi="Times New Roman" w:cs="Times New Roman"/>
          <w:color w:val="000000" w:themeColor="text1"/>
          <w:sz w:val="28"/>
        </w:rPr>
        <w:t>ОС</w:t>
      </w:r>
      <w:r w:rsidRPr="003F2653">
        <w:rPr>
          <w:rFonts w:ascii="Times New Roman" w:hAnsi="Times New Roman" w:cs="Times New Roman"/>
          <w:color w:val="000000" w:themeColor="text1"/>
          <w:sz w:val="28"/>
          <w:vertAlign w:val="subscript"/>
        </w:rPr>
        <w:t>РД</w:t>
      </w:r>
      <w:r w:rsidRPr="003F2653">
        <w:rPr>
          <w:rFonts w:ascii="Times New Roman" w:hAnsi="Times New Roman" w:cs="Times New Roman"/>
          <w:color w:val="000000" w:themeColor="text1"/>
          <w:sz w:val="28"/>
        </w:rPr>
        <w:t xml:space="preserve"> - объем средств, направляемых медицинским организациям в случае достижения ими значений показателей результативности деятельности, согласно бальной оценке, рублей.</w:t>
      </w:r>
    </w:p>
    <w:p w:rsidR="00A010D5" w:rsidRPr="006B2616" w:rsidRDefault="00A010D5" w:rsidP="003F2653">
      <w:pPr>
        <w:pStyle w:val="ab"/>
        <w:ind w:firstLine="709"/>
        <w:jc w:val="both"/>
        <w:rPr>
          <w:b w:val="0"/>
          <w:bCs w:val="0"/>
          <w:color w:val="000000" w:themeColor="text1"/>
          <w:sz w:val="28"/>
          <w:szCs w:val="28"/>
        </w:rPr>
      </w:pPr>
      <w:r w:rsidRPr="006B2616">
        <w:rPr>
          <w:b w:val="0"/>
          <w:bCs w:val="0"/>
          <w:color w:val="000000" w:themeColor="text1"/>
          <w:sz w:val="28"/>
          <w:szCs w:val="28"/>
        </w:rPr>
        <w:t xml:space="preserve">Показатели результативности деятельности медицинских организаций, имеющих прикрепленное население, установлены приложением 14 к Тарифному соглашению. </w:t>
      </w:r>
    </w:p>
    <w:p w:rsidR="00A010D5" w:rsidRPr="006B2616" w:rsidRDefault="00A010D5" w:rsidP="003F2653">
      <w:pPr>
        <w:autoSpaceDE w:val="0"/>
        <w:autoSpaceDN w:val="0"/>
        <w:adjustRightInd w:val="0"/>
        <w:ind w:firstLine="709"/>
        <w:jc w:val="both"/>
        <w:rPr>
          <w:color w:val="000000" w:themeColor="text1"/>
          <w:szCs w:val="28"/>
        </w:rPr>
      </w:pPr>
      <w:r w:rsidRPr="006B2616">
        <w:rPr>
          <w:color w:val="000000" w:themeColor="text1"/>
          <w:szCs w:val="28"/>
        </w:rPr>
        <w:t xml:space="preserve">Расчет значений показателей результативности деятельности медицинских организаций осуществляется в соответствии с порядком, изложенным в </w:t>
      </w:r>
      <w:r w:rsidR="00AC698D">
        <w:rPr>
          <w:color w:val="000000" w:themeColor="text1"/>
          <w:szCs w:val="28"/>
        </w:rPr>
        <w:t>п</w:t>
      </w:r>
      <w:r w:rsidRPr="006B2616">
        <w:rPr>
          <w:color w:val="000000" w:themeColor="text1"/>
          <w:szCs w:val="28"/>
        </w:rPr>
        <w:t xml:space="preserve">риложении 14 </w:t>
      </w:r>
      <w:r w:rsidRPr="006B2616">
        <w:rPr>
          <w:rFonts w:eastAsia="Calibri"/>
          <w:color w:val="000000" w:themeColor="text1"/>
          <w:szCs w:val="28"/>
        </w:rPr>
        <w:t>к Методическим рекомендациям.</w:t>
      </w:r>
      <w:r w:rsidRPr="006B2616">
        <w:rPr>
          <w:color w:val="000000" w:themeColor="text1"/>
          <w:szCs w:val="28"/>
        </w:rPr>
        <w:t>».</w:t>
      </w:r>
    </w:p>
    <w:p w:rsidR="00C700F1" w:rsidRPr="006B2616" w:rsidRDefault="00696B9A" w:rsidP="003F2653">
      <w:pPr>
        <w:autoSpaceDE w:val="0"/>
        <w:autoSpaceDN w:val="0"/>
        <w:adjustRightInd w:val="0"/>
        <w:ind w:firstLine="709"/>
        <w:jc w:val="both"/>
        <w:rPr>
          <w:color w:val="000000" w:themeColor="text1"/>
          <w:szCs w:val="28"/>
        </w:rPr>
      </w:pPr>
      <w:r w:rsidRPr="00892026">
        <w:rPr>
          <w:color w:val="000000" w:themeColor="text1"/>
          <w:szCs w:val="28"/>
        </w:rPr>
        <w:t>2</w:t>
      </w:r>
      <w:r w:rsidR="00C700F1" w:rsidRPr="00892026">
        <w:rPr>
          <w:color w:val="000000" w:themeColor="text1"/>
          <w:szCs w:val="28"/>
        </w:rPr>
        <w:t>.</w:t>
      </w:r>
      <w:r w:rsidR="00EF39A7" w:rsidRPr="00892026">
        <w:rPr>
          <w:color w:val="000000" w:themeColor="text1"/>
          <w:szCs w:val="28"/>
        </w:rPr>
        <w:t>1</w:t>
      </w:r>
      <w:r w:rsidR="00C700F1" w:rsidRPr="00892026">
        <w:rPr>
          <w:color w:val="000000" w:themeColor="text1"/>
          <w:szCs w:val="28"/>
        </w:rPr>
        <w:t>.</w:t>
      </w:r>
      <w:r w:rsidR="0020404E" w:rsidRPr="00892026">
        <w:rPr>
          <w:color w:val="000000" w:themeColor="text1"/>
          <w:szCs w:val="28"/>
        </w:rPr>
        <w:t>7</w:t>
      </w:r>
      <w:r w:rsidR="00C700F1" w:rsidRPr="00892026">
        <w:rPr>
          <w:color w:val="000000" w:themeColor="text1"/>
          <w:szCs w:val="28"/>
        </w:rPr>
        <w:t>.</w:t>
      </w:r>
      <w:r w:rsidR="00C700F1" w:rsidRPr="006B2616">
        <w:rPr>
          <w:color w:val="000000" w:themeColor="text1"/>
          <w:szCs w:val="28"/>
        </w:rPr>
        <w:t xml:space="preserve"> </w:t>
      </w:r>
      <w:r w:rsidR="00B02432" w:rsidRPr="006B2616">
        <w:rPr>
          <w:color w:val="000000" w:themeColor="text1"/>
          <w:szCs w:val="28"/>
        </w:rPr>
        <w:t>В а</w:t>
      </w:r>
      <w:r w:rsidR="00C700F1" w:rsidRPr="006B2616">
        <w:rPr>
          <w:color w:val="000000" w:themeColor="text1"/>
          <w:szCs w:val="28"/>
        </w:rPr>
        <w:t>бзац</w:t>
      </w:r>
      <w:r w:rsidR="00B02432" w:rsidRPr="006B2616">
        <w:rPr>
          <w:color w:val="000000" w:themeColor="text1"/>
          <w:szCs w:val="28"/>
        </w:rPr>
        <w:t>е</w:t>
      </w:r>
      <w:r w:rsidR="00C700F1" w:rsidRPr="006B2616">
        <w:rPr>
          <w:color w:val="000000" w:themeColor="text1"/>
          <w:szCs w:val="28"/>
        </w:rPr>
        <w:t xml:space="preserve"> 1 пункта 1.2.10 </w:t>
      </w:r>
      <w:r w:rsidR="00B02432" w:rsidRPr="006B2616">
        <w:rPr>
          <w:color w:val="000000" w:themeColor="text1"/>
          <w:szCs w:val="28"/>
        </w:rPr>
        <w:t>слова</w:t>
      </w:r>
      <w:r w:rsidR="00C700F1" w:rsidRPr="006B2616">
        <w:rPr>
          <w:color w:val="000000" w:themeColor="text1"/>
          <w:szCs w:val="28"/>
        </w:rPr>
        <w:t xml:space="preserve"> «</w:t>
      </w:r>
      <w:r w:rsidR="00B02432" w:rsidRPr="006B2616">
        <w:rPr>
          <w:color w:val="000000" w:themeColor="text1"/>
          <w:szCs w:val="28"/>
        </w:rPr>
        <w:t xml:space="preserve">,  по форме № 057/у-04, утвержденной приказом </w:t>
      </w:r>
      <w:proofErr w:type="spellStart"/>
      <w:r w:rsidR="00B02432" w:rsidRPr="006B2616">
        <w:rPr>
          <w:color w:val="000000" w:themeColor="text1"/>
          <w:szCs w:val="28"/>
        </w:rPr>
        <w:t>Минздравсоцразвития</w:t>
      </w:r>
      <w:proofErr w:type="spellEnd"/>
      <w:r w:rsidR="00B02432" w:rsidRPr="006B2616">
        <w:rPr>
          <w:color w:val="000000" w:themeColor="text1"/>
          <w:szCs w:val="28"/>
        </w:rPr>
        <w:t xml:space="preserve"> РФ от 22.11.2004 № 255</w:t>
      </w:r>
      <w:r w:rsidR="00C700F1" w:rsidRPr="006B2616">
        <w:rPr>
          <w:color w:val="000000" w:themeColor="text1"/>
          <w:szCs w:val="28"/>
        </w:rPr>
        <w:t>»</w:t>
      </w:r>
      <w:r w:rsidR="00B02432" w:rsidRPr="006B2616">
        <w:rPr>
          <w:color w:val="000000" w:themeColor="text1"/>
          <w:szCs w:val="28"/>
        </w:rPr>
        <w:t xml:space="preserve"> исключить.</w:t>
      </w:r>
    </w:p>
    <w:p w:rsidR="00C5263F" w:rsidRPr="00892026" w:rsidRDefault="00696B9A" w:rsidP="003F2653">
      <w:pPr>
        <w:autoSpaceDE w:val="0"/>
        <w:autoSpaceDN w:val="0"/>
        <w:adjustRightInd w:val="0"/>
        <w:ind w:firstLine="709"/>
        <w:jc w:val="both"/>
        <w:rPr>
          <w:color w:val="000000" w:themeColor="text1"/>
          <w:szCs w:val="28"/>
        </w:rPr>
      </w:pPr>
      <w:r w:rsidRPr="00892026">
        <w:rPr>
          <w:color w:val="000000" w:themeColor="text1"/>
          <w:szCs w:val="28"/>
        </w:rPr>
        <w:t>2</w:t>
      </w:r>
      <w:r w:rsidR="005E6D91" w:rsidRPr="00892026">
        <w:rPr>
          <w:color w:val="000000" w:themeColor="text1"/>
          <w:szCs w:val="28"/>
        </w:rPr>
        <w:t>.</w:t>
      </w:r>
      <w:r w:rsidR="00EF39A7" w:rsidRPr="00892026">
        <w:rPr>
          <w:color w:val="000000" w:themeColor="text1"/>
          <w:szCs w:val="28"/>
        </w:rPr>
        <w:t>1</w:t>
      </w:r>
      <w:r w:rsidR="005E6D91" w:rsidRPr="00892026">
        <w:rPr>
          <w:color w:val="000000" w:themeColor="text1"/>
          <w:szCs w:val="28"/>
        </w:rPr>
        <w:t>.</w:t>
      </w:r>
      <w:r w:rsidR="0020404E" w:rsidRPr="00892026">
        <w:rPr>
          <w:color w:val="000000" w:themeColor="text1"/>
          <w:szCs w:val="28"/>
        </w:rPr>
        <w:t>8</w:t>
      </w:r>
      <w:r w:rsidR="005E6D91" w:rsidRPr="00892026">
        <w:rPr>
          <w:color w:val="000000" w:themeColor="text1"/>
          <w:szCs w:val="28"/>
        </w:rPr>
        <w:t xml:space="preserve">. Пункт 1.2.14 </w:t>
      </w:r>
      <w:r w:rsidR="00C5263F" w:rsidRPr="00892026">
        <w:rPr>
          <w:color w:val="000000" w:themeColor="text1"/>
          <w:szCs w:val="28"/>
        </w:rPr>
        <w:t>исключить.</w:t>
      </w:r>
    </w:p>
    <w:p w:rsidR="00E83CD5" w:rsidRPr="00892026" w:rsidRDefault="00472CA3" w:rsidP="00472CA3">
      <w:pPr>
        <w:pStyle w:val="a3"/>
        <w:tabs>
          <w:tab w:val="left" w:pos="0"/>
          <w:tab w:val="left" w:pos="993"/>
        </w:tabs>
        <w:suppressAutoHyphens/>
        <w:ind w:firstLine="709"/>
        <w:rPr>
          <w:color w:val="000000"/>
          <w:szCs w:val="28"/>
          <w:shd w:val="clear" w:color="auto" w:fill="FFFFFF"/>
        </w:rPr>
      </w:pPr>
      <w:r w:rsidRPr="00892026">
        <w:rPr>
          <w:color w:val="000000" w:themeColor="text1"/>
          <w:szCs w:val="28"/>
        </w:rPr>
        <w:t>2.1.</w:t>
      </w:r>
      <w:r w:rsidR="0020404E" w:rsidRPr="00892026">
        <w:rPr>
          <w:color w:val="000000" w:themeColor="text1"/>
          <w:szCs w:val="28"/>
        </w:rPr>
        <w:t>9</w:t>
      </w:r>
      <w:r w:rsidRPr="00892026">
        <w:rPr>
          <w:color w:val="000000" w:themeColor="text1"/>
          <w:szCs w:val="28"/>
        </w:rPr>
        <w:t xml:space="preserve">. Дополнить пунктом </w:t>
      </w:r>
      <w:r w:rsidRPr="00892026">
        <w:rPr>
          <w:color w:val="000000" w:themeColor="text1"/>
          <w:szCs w:val="28"/>
          <w:shd w:val="clear" w:color="auto" w:fill="FFFFFF"/>
        </w:rPr>
        <w:t>1.2.14</w:t>
      </w:r>
      <w:r w:rsidRPr="00892026">
        <w:rPr>
          <w:color w:val="000000" w:themeColor="text1"/>
          <w:szCs w:val="28"/>
        </w:rPr>
        <w:t xml:space="preserve"> следующего содержания: </w:t>
      </w:r>
      <w:r w:rsidR="006B2616" w:rsidRPr="00892026">
        <w:rPr>
          <w:color w:val="000000" w:themeColor="text1"/>
          <w:szCs w:val="28"/>
        </w:rPr>
        <w:t>«</w:t>
      </w:r>
      <w:r w:rsidR="006B2616" w:rsidRPr="00892026">
        <w:rPr>
          <w:color w:val="000000"/>
          <w:szCs w:val="28"/>
          <w:shd w:val="clear" w:color="auto" w:fill="FFFFFF"/>
        </w:rPr>
        <w:t xml:space="preserve">1.2.14. Оплата медицинской помощи, оказанной взрослому и детскому застрахованному населению в  амбулаторных условиях с заболеванием и (или) подозрением на заболевание новой </w:t>
      </w:r>
      <w:proofErr w:type="spellStart"/>
      <w:r w:rsidR="006B2616" w:rsidRPr="00892026">
        <w:rPr>
          <w:color w:val="000000"/>
          <w:szCs w:val="28"/>
          <w:shd w:val="clear" w:color="auto" w:fill="FFFFFF"/>
        </w:rPr>
        <w:t>коронавирусной</w:t>
      </w:r>
      <w:proofErr w:type="spellEnd"/>
      <w:r w:rsidR="006B2616" w:rsidRPr="00892026">
        <w:rPr>
          <w:color w:val="000000"/>
          <w:szCs w:val="28"/>
          <w:shd w:val="clear" w:color="auto" w:fill="FFFFFF"/>
        </w:rPr>
        <w:t xml:space="preserve"> инфекцией COVID – 19 (U07.1, U07.2), за счет средств иных межбюджетных трансфертов осуществляется за обращение, включающее в том числе проведение тестирования на новую </w:t>
      </w:r>
      <w:proofErr w:type="spellStart"/>
      <w:r w:rsidR="006B2616" w:rsidRPr="00892026">
        <w:rPr>
          <w:color w:val="000000"/>
          <w:szCs w:val="28"/>
          <w:shd w:val="clear" w:color="auto" w:fill="FFFFFF"/>
        </w:rPr>
        <w:t>коронавирусную</w:t>
      </w:r>
      <w:proofErr w:type="spellEnd"/>
      <w:r w:rsidR="006B2616" w:rsidRPr="00892026">
        <w:rPr>
          <w:color w:val="000000"/>
          <w:szCs w:val="28"/>
          <w:shd w:val="clear" w:color="auto" w:fill="FFFFFF"/>
        </w:rPr>
        <w:t xml:space="preserve"> инфекцию, </w:t>
      </w:r>
      <w:r w:rsidR="00933EB8" w:rsidRPr="00892026">
        <w:rPr>
          <w:color w:val="000000"/>
          <w:szCs w:val="28"/>
          <w:shd w:val="clear" w:color="auto" w:fill="FFFFFF"/>
        </w:rPr>
        <w:t xml:space="preserve">при наличии показаний проведение </w:t>
      </w:r>
      <w:r w:rsidR="006B2616" w:rsidRPr="00892026">
        <w:rPr>
          <w:color w:val="000000"/>
          <w:szCs w:val="28"/>
          <w:shd w:val="clear" w:color="auto" w:fill="FFFFFF"/>
        </w:rPr>
        <w:t>компьютерной томографии (коды услуг А06.09.005, А06.09.005.001, А06.09.008.001), по тарифам на оплату медицинской помощи в соответствии с приложением 9/9 к Тарифному соглашению.</w:t>
      </w:r>
    </w:p>
    <w:p w:rsidR="00E83CD5" w:rsidRPr="00892026" w:rsidRDefault="00E83CD5" w:rsidP="00E83CD5">
      <w:pPr>
        <w:ind w:firstLine="709"/>
        <w:jc w:val="both"/>
        <w:rPr>
          <w:szCs w:val="28"/>
        </w:rPr>
      </w:pPr>
      <w:r w:rsidRPr="00892026">
        <w:rPr>
          <w:szCs w:val="28"/>
        </w:rPr>
        <w:t>Критериями  формирования обращени</w:t>
      </w:r>
      <w:r w:rsidR="00452C51" w:rsidRPr="00892026">
        <w:rPr>
          <w:szCs w:val="28"/>
        </w:rPr>
        <w:t>й</w:t>
      </w:r>
      <w:r w:rsidRPr="00892026">
        <w:rPr>
          <w:szCs w:val="28"/>
        </w:rPr>
        <w:t>, подлежащи</w:t>
      </w:r>
      <w:r w:rsidR="00452C51" w:rsidRPr="00892026">
        <w:rPr>
          <w:szCs w:val="28"/>
        </w:rPr>
        <w:t>х</w:t>
      </w:r>
      <w:r w:rsidRPr="00892026">
        <w:rPr>
          <w:szCs w:val="28"/>
        </w:rPr>
        <w:t xml:space="preserve"> оплате за счет </w:t>
      </w:r>
      <w:r w:rsidRPr="00892026">
        <w:rPr>
          <w:color w:val="000000"/>
          <w:szCs w:val="28"/>
          <w:shd w:val="clear" w:color="auto" w:fill="FFFFFF"/>
        </w:rPr>
        <w:t xml:space="preserve">средств иных </w:t>
      </w:r>
      <w:r w:rsidRPr="00892026">
        <w:rPr>
          <w:szCs w:val="28"/>
        </w:rPr>
        <w:t>межбюджетных трансфертов, явля</w:t>
      </w:r>
      <w:r w:rsidR="00B21696" w:rsidRPr="00892026">
        <w:rPr>
          <w:szCs w:val="28"/>
        </w:rPr>
        <w:t>ю</w:t>
      </w:r>
      <w:r w:rsidRPr="00892026">
        <w:rPr>
          <w:szCs w:val="28"/>
        </w:rPr>
        <w:t>тся</w:t>
      </w:r>
      <w:r w:rsidR="00B21696" w:rsidRPr="00892026">
        <w:rPr>
          <w:szCs w:val="28"/>
        </w:rPr>
        <w:t>, в т.ч. коды МКБ-10: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39"/>
        <w:gridCol w:w="5034"/>
      </w:tblGrid>
      <w:tr w:rsidR="00E83CD5" w:rsidRPr="00B21696" w:rsidTr="00B21696">
        <w:tc>
          <w:tcPr>
            <w:tcW w:w="5139" w:type="dxa"/>
            <w:vAlign w:val="center"/>
          </w:tcPr>
          <w:p w:rsidR="00E83CD5" w:rsidRPr="00892026" w:rsidRDefault="00E83CD5" w:rsidP="00E83CD5">
            <w:pPr>
              <w:jc w:val="center"/>
              <w:rPr>
                <w:szCs w:val="26"/>
              </w:rPr>
            </w:pPr>
            <w:r w:rsidRPr="00892026">
              <w:rPr>
                <w:szCs w:val="26"/>
              </w:rPr>
              <w:t>Первичное посещение с кодом МКБ</w:t>
            </w:r>
            <w:r w:rsidR="00B21696" w:rsidRPr="00892026">
              <w:rPr>
                <w:szCs w:val="26"/>
              </w:rPr>
              <w:t>-10</w:t>
            </w:r>
          </w:p>
        </w:tc>
        <w:tc>
          <w:tcPr>
            <w:tcW w:w="5034" w:type="dxa"/>
            <w:vAlign w:val="center"/>
          </w:tcPr>
          <w:p w:rsidR="00E83CD5" w:rsidRPr="00892026" w:rsidRDefault="00E83CD5" w:rsidP="00E83CD5">
            <w:pPr>
              <w:jc w:val="center"/>
              <w:rPr>
                <w:szCs w:val="26"/>
              </w:rPr>
            </w:pPr>
            <w:r w:rsidRPr="00892026">
              <w:rPr>
                <w:szCs w:val="26"/>
              </w:rPr>
              <w:t>Посещение, закрывающее обращение с кодом МКБ</w:t>
            </w:r>
            <w:r w:rsidR="00B21696" w:rsidRPr="00892026">
              <w:rPr>
                <w:szCs w:val="26"/>
              </w:rPr>
              <w:t>-10</w:t>
            </w:r>
          </w:p>
        </w:tc>
      </w:tr>
      <w:tr w:rsidR="00E83CD5" w:rsidRPr="00B21696" w:rsidTr="00B21696">
        <w:tc>
          <w:tcPr>
            <w:tcW w:w="5139" w:type="dxa"/>
            <w:vAlign w:val="center"/>
          </w:tcPr>
          <w:p w:rsidR="00E83CD5" w:rsidRPr="00B21696" w:rsidRDefault="00636B3A" w:rsidP="00636B3A">
            <w:pPr>
              <w:jc w:val="center"/>
              <w:rPr>
                <w:szCs w:val="26"/>
                <w:highlight w:val="yellow"/>
              </w:rPr>
            </w:pPr>
            <w:r w:rsidRPr="00830B57">
              <w:rPr>
                <w:szCs w:val="26"/>
              </w:rPr>
              <w:t>J**.*</w:t>
            </w:r>
          </w:p>
        </w:tc>
        <w:tc>
          <w:tcPr>
            <w:tcW w:w="5034" w:type="dxa"/>
            <w:vAlign w:val="center"/>
          </w:tcPr>
          <w:p w:rsidR="00E83CD5" w:rsidRPr="00892026" w:rsidRDefault="00E83CD5" w:rsidP="00431BD6">
            <w:pPr>
              <w:jc w:val="center"/>
              <w:rPr>
                <w:szCs w:val="26"/>
              </w:rPr>
            </w:pPr>
            <w:r w:rsidRPr="00892026">
              <w:rPr>
                <w:szCs w:val="26"/>
              </w:rPr>
              <w:t>U07.1</w:t>
            </w:r>
            <w:r w:rsidR="00431BD6" w:rsidRPr="00892026">
              <w:rPr>
                <w:szCs w:val="26"/>
              </w:rPr>
              <w:t>,</w:t>
            </w:r>
            <w:r w:rsidRPr="00892026">
              <w:rPr>
                <w:szCs w:val="26"/>
              </w:rPr>
              <w:t xml:space="preserve"> U07.2</w:t>
            </w:r>
          </w:p>
        </w:tc>
      </w:tr>
      <w:tr w:rsidR="00E83CD5" w:rsidRPr="00892026" w:rsidTr="00B21696">
        <w:tc>
          <w:tcPr>
            <w:tcW w:w="5139" w:type="dxa"/>
            <w:vAlign w:val="center"/>
          </w:tcPr>
          <w:p w:rsidR="00E83CD5" w:rsidRPr="00892026" w:rsidRDefault="00E83CD5" w:rsidP="00E83CD5">
            <w:pPr>
              <w:jc w:val="center"/>
              <w:rPr>
                <w:szCs w:val="26"/>
              </w:rPr>
            </w:pPr>
            <w:r w:rsidRPr="00892026">
              <w:rPr>
                <w:szCs w:val="26"/>
              </w:rPr>
              <w:t>U07.1</w:t>
            </w:r>
          </w:p>
        </w:tc>
        <w:tc>
          <w:tcPr>
            <w:tcW w:w="5034" w:type="dxa"/>
            <w:vAlign w:val="center"/>
          </w:tcPr>
          <w:p w:rsidR="00E83CD5" w:rsidRPr="00892026" w:rsidRDefault="00E83CD5" w:rsidP="00E83CD5">
            <w:pPr>
              <w:jc w:val="center"/>
              <w:rPr>
                <w:szCs w:val="26"/>
              </w:rPr>
            </w:pPr>
            <w:r w:rsidRPr="00892026">
              <w:rPr>
                <w:szCs w:val="26"/>
              </w:rPr>
              <w:t>U07.1</w:t>
            </w:r>
          </w:p>
        </w:tc>
      </w:tr>
      <w:tr w:rsidR="00E83CD5" w:rsidRPr="00892026" w:rsidTr="00B21696">
        <w:tc>
          <w:tcPr>
            <w:tcW w:w="5139" w:type="dxa"/>
            <w:vAlign w:val="center"/>
          </w:tcPr>
          <w:p w:rsidR="00E83CD5" w:rsidRPr="00892026" w:rsidRDefault="00E83CD5" w:rsidP="00E83CD5">
            <w:pPr>
              <w:jc w:val="center"/>
              <w:rPr>
                <w:szCs w:val="26"/>
              </w:rPr>
            </w:pPr>
            <w:r w:rsidRPr="00892026">
              <w:rPr>
                <w:szCs w:val="26"/>
              </w:rPr>
              <w:t>U07.2</w:t>
            </w:r>
          </w:p>
        </w:tc>
        <w:tc>
          <w:tcPr>
            <w:tcW w:w="5034" w:type="dxa"/>
            <w:vAlign w:val="center"/>
          </w:tcPr>
          <w:p w:rsidR="00E83CD5" w:rsidRPr="00892026" w:rsidRDefault="00E83CD5" w:rsidP="00E83CD5">
            <w:pPr>
              <w:jc w:val="center"/>
              <w:rPr>
                <w:szCs w:val="26"/>
              </w:rPr>
            </w:pPr>
            <w:r w:rsidRPr="00892026">
              <w:rPr>
                <w:szCs w:val="26"/>
              </w:rPr>
              <w:t>U07.1</w:t>
            </w:r>
          </w:p>
        </w:tc>
      </w:tr>
      <w:tr w:rsidR="00E83CD5" w:rsidRPr="00892026" w:rsidTr="00B21696">
        <w:tc>
          <w:tcPr>
            <w:tcW w:w="5139" w:type="dxa"/>
            <w:vAlign w:val="center"/>
          </w:tcPr>
          <w:p w:rsidR="00E83CD5" w:rsidRPr="00892026" w:rsidRDefault="00E83CD5" w:rsidP="00E83CD5">
            <w:pPr>
              <w:jc w:val="center"/>
              <w:rPr>
                <w:szCs w:val="26"/>
              </w:rPr>
            </w:pPr>
            <w:r w:rsidRPr="00892026">
              <w:rPr>
                <w:szCs w:val="26"/>
              </w:rPr>
              <w:t>U07.2</w:t>
            </w:r>
          </w:p>
        </w:tc>
        <w:tc>
          <w:tcPr>
            <w:tcW w:w="5034" w:type="dxa"/>
            <w:vAlign w:val="center"/>
          </w:tcPr>
          <w:p w:rsidR="00E83CD5" w:rsidRPr="00892026" w:rsidRDefault="00E83CD5" w:rsidP="00E83CD5">
            <w:pPr>
              <w:jc w:val="center"/>
              <w:rPr>
                <w:szCs w:val="26"/>
              </w:rPr>
            </w:pPr>
            <w:r w:rsidRPr="00892026">
              <w:rPr>
                <w:szCs w:val="26"/>
              </w:rPr>
              <w:t>U07.2</w:t>
            </w:r>
          </w:p>
        </w:tc>
      </w:tr>
    </w:tbl>
    <w:p w:rsidR="006B2616" w:rsidRPr="00892026" w:rsidRDefault="006B2616" w:rsidP="00B21696">
      <w:pPr>
        <w:pStyle w:val="a3"/>
        <w:tabs>
          <w:tab w:val="left" w:pos="0"/>
          <w:tab w:val="left" w:pos="993"/>
        </w:tabs>
        <w:suppressAutoHyphens/>
        <w:ind w:firstLine="0"/>
        <w:rPr>
          <w:color w:val="000000" w:themeColor="text1"/>
          <w:szCs w:val="28"/>
        </w:rPr>
      </w:pPr>
      <w:r w:rsidRPr="00892026">
        <w:rPr>
          <w:color w:val="000000"/>
          <w:szCs w:val="28"/>
          <w:shd w:val="clear" w:color="auto" w:fill="FFFFFF"/>
        </w:rPr>
        <w:t>»</w:t>
      </w:r>
      <w:r w:rsidR="00B21696" w:rsidRPr="00892026">
        <w:rPr>
          <w:color w:val="000000"/>
          <w:szCs w:val="28"/>
          <w:shd w:val="clear" w:color="auto" w:fill="FFFFFF"/>
        </w:rPr>
        <w:t>.</w:t>
      </w:r>
    </w:p>
    <w:p w:rsidR="00FB59BD" w:rsidRPr="006B2616" w:rsidRDefault="00C5263F" w:rsidP="003F2653">
      <w:pPr>
        <w:autoSpaceDE w:val="0"/>
        <w:autoSpaceDN w:val="0"/>
        <w:adjustRightInd w:val="0"/>
        <w:ind w:firstLine="709"/>
        <w:jc w:val="both"/>
        <w:rPr>
          <w:color w:val="000000" w:themeColor="text1"/>
          <w:szCs w:val="28"/>
        </w:rPr>
      </w:pPr>
      <w:r w:rsidRPr="00892026">
        <w:rPr>
          <w:color w:val="000000" w:themeColor="text1"/>
          <w:szCs w:val="28"/>
        </w:rPr>
        <w:t>2.</w:t>
      </w:r>
      <w:r w:rsidR="00EF39A7" w:rsidRPr="00892026">
        <w:rPr>
          <w:color w:val="000000" w:themeColor="text1"/>
          <w:szCs w:val="28"/>
        </w:rPr>
        <w:t>1</w:t>
      </w:r>
      <w:r w:rsidRPr="00892026">
        <w:rPr>
          <w:color w:val="000000" w:themeColor="text1"/>
          <w:szCs w:val="28"/>
        </w:rPr>
        <w:t>.</w:t>
      </w:r>
      <w:r w:rsidR="0020404E" w:rsidRPr="00892026">
        <w:rPr>
          <w:color w:val="000000" w:themeColor="text1"/>
          <w:szCs w:val="28"/>
        </w:rPr>
        <w:t>10</w:t>
      </w:r>
      <w:r w:rsidRPr="00892026">
        <w:rPr>
          <w:color w:val="000000" w:themeColor="text1"/>
          <w:szCs w:val="28"/>
        </w:rPr>
        <w:t xml:space="preserve">. Пункты </w:t>
      </w:r>
      <w:r w:rsidR="000C23CC" w:rsidRPr="00892026">
        <w:rPr>
          <w:color w:val="000000" w:themeColor="text1"/>
          <w:szCs w:val="28"/>
        </w:rPr>
        <w:t>1.2</w:t>
      </w:r>
      <w:r w:rsidR="000C23CC" w:rsidRPr="006B2616">
        <w:rPr>
          <w:color w:val="000000" w:themeColor="text1"/>
          <w:szCs w:val="28"/>
        </w:rPr>
        <w:t>.15.2, 1.2.15.3, 1.2.16.3, 1.2.16.4</w:t>
      </w:r>
      <w:r w:rsidR="00FB59BD" w:rsidRPr="006B2616">
        <w:rPr>
          <w:color w:val="000000" w:themeColor="text1"/>
          <w:szCs w:val="28"/>
        </w:rPr>
        <w:t xml:space="preserve"> исключить.</w:t>
      </w:r>
      <w:r w:rsidR="000C23CC" w:rsidRPr="006B2616">
        <w:rPr>
          <w:color w:val="000000" w:themeColor="text1"/>
          <w:szCs w:val="28"/>
        </w:rPr>
        <w:t xml:space="preserve">  </w:t>
      </w:r>
    </w:p>
    <w:p w:rsidR="00FB59BD" w:rsidRPr="00892026" w:rsidRDefault="00FB59BD" w:rsidP="003F2653">
      <w:pPr>
        <w:autoSpaceDE w:val="0"/>
        <w:autoSpaceDN w:val="0"/>
        <w:adjustRightInd w:val="0"/>
        <w:ind w:firstLine="709"/>
        <w:jc w:val="both"/>
        <w:rPr>
          <w:color w:val="000000" w:themeColor="text1"/>
          <w:szCs w:val="28"/>
        </w:rPr>
      </w:pPr>
      <w:r w:rsidRPr="00892026">
        <w:rPr>
          <w:color w:val="000000" w:themeColor="text1"/>
          <w:szCs w:val="28"/>
        </w:rPr>
        <w:t>2.</w:t>
      </w:r>
      <w:r w:rsidR="00EF39A7" w:rsidRPr="00892026">
        <w:rPr>
          <w:color w:val="000000" w:themeColor="text1"/>
          <w:szCs w:val="28"/>
        </w:rPr>
        <w:t>1</w:t>
      </w:r>
      <w:r w:rsidR="00C52CCF" w:rsidRPr="00892026">
        <w:rPr>
          <w:color w:val="000000" w:themeColor="text1"/>
          <w:szCs w:val="28"/>
        </w:rPr>
        <w:t>.1</w:t>
      </w:r>
      <w:r w:rsidR="0020404E" w:rsidRPr="00892026">
        <w:rPr>
          <w:color w:val="000000" w:themeColor="text1"/>
          <w:szCs w:val="28"/>
        </w:rPr>
        <w:t>1</w:t>
      </w:r>
      <w:r w:rsidRPr="00892026">
        <w:rPr>
          <w:color w:val="000000" w:themeColor="text1"/>
          <w:szCs w:val="28"/>
        </w:rPr>
        <w:t xml:space="preserve">. В пункте 1.2.17.2 слова «(учетная форма № 057/у-04, утвержденная приказом </w:t>
      </w:r>
      <w:proofErr w:type="spellStart"/>
      <w:r w:rsidRPr="00892026">
        <w:rPr>
          <w:color w:val="000000" w:themeColor="text1"/>
          <w:szCs w:val="28"/>
        </w:rPr>
        <w:t>Минздравсоцразвития</w:t>
      </w:r>
      <w:proofErr w:type="spellEnd"/>
      <w:r w:rsidRPr="00892026">
        <w:rPr>
          <w:color w:val="000000" w:themeColor="text1"/>
          <w:szCs w:val="28"/>
        </w:rPr>
        <w:t xml:space="preserve"> РФ от 22.11.2004 № 255;  учетная форма № 014/у, утвержденная  приказом Минздрава России от 24.03.2016 № 179н)» исключить.</w:t>
      </w:r>
    </w:p>
    <w:p w:rsidR="005E6D91" w:rsidRPr="0018653A" w:rsidRDefault="00FB59BD" w:rsidP="003F2653">
      <w:pPr>
        <w:autoSpaceDE w:val="0"/>
        <w:autoSpaceDN w:val="0"/>
        <w:adjustRightInd w:val="0"/>
        <w:ind w:firstLine="709"/>
        <w:jc w:val="both"/>
        <w:rPr>
          <w:color w:val="000000" w:themeColor="text1"/>
          <w:szCs w:val="28"/>
        </w:rPr>
      </w:pPr>
      <w:r w:rsidRPr="00892026">
        <w:rPr>
          <w:color w:val="000000" w:themeColor="text1"/>
          <w:szCs w:val="28"/>
        </w:rPr>
        <w:lastRenderedPageBreak/>
        <w:t>2.</w:t>
      </w:r>
      <w:r w:rsidR="00EF39A7" w:rsidRPr="00892026">
        <w:rPr>
          <w:color w:val="000000" w:themeColor="text1"/>
          <w:szCs w:val="28"/>
        </w:rPr>
        <w:t>1</w:t>
      </w:r>
      <w:r w:rsidRPr="00892026">
        <w:rPr>
          <w:color w:val="000000" w:themeColor="text1"/>
          <w:szCs w:val="28"/>
        </w:rPr>
        <w:t>.1</w:t>
      </w:r>
      <w:r w:rsidR="0020404E" w:rsidRPr="00892026">
        <w:rPr>
          <w:color w:val="000000" w:themeColor="text1"/>
          <w:szCs w:val="28"/>
        </w:rPr>
        <w:t>2</w:t>
      </w:r>
      <w:r w:rsidRPr="00892026">
        <w:rPr>
          <w:color w:val="000000" w:themeColor="text1"/>
          <w:szCs w:val="28"/>
        </w:rPr>
        <w:t>.</w:t>
      </w:r>
      <w:r w:rsidRPr="0018653A">
        <w:rPr>
          <w:color w:val="000000" w:themeColor="text1"/>
          <w:szCs w:val="28"/>
        </w:rPr>
        <w:t xml:space="preserve"> Пункт </w:t>
      </w:r>
      <w:r w:rsidR="000C23CC" w:rsidRPr="0018653A">
        <w:rPr>
          <w:color w:val="000000" w:themeColor="text1"/>
          <w:szCs w:val="28"/>
        </w:rPr>
        <w:t>1.2.17.3</w:t>
      </w:r>
      <w:r w:rsidR="00130B98" w:rsidRPr="0018653A">
        <w:rPr>
          <w:color w:val="000000" w:themeColor="text1"/>
          <w:szCs w:val="28"/>
        </w:rPr>
        <w:t>,</w:t>
      </w:r>
      <w:r w:rsidR="000C23CC" w:rsidRPr="0018653A">
        <w:rPr>
          <w:color w:val="000000" w:themeColor="text1"/>
          <w:szCs w:val="28"/>
        </w:rPr>
        <w:t xml:space="preserve"> </w:t>
      </w:r>
      <w:r w:rsidR="00130B98" w:rsidRPr="0018653A">
        <w:rPr>
          <w:color w:val="000000" w:themeColor="text1"/>
          <w:szCs w:val="28"/>
        </w:rPr>
        <w:t>абзац 2 пункта 1.2.17.4</w:t>
      </w:r>
      <w:r w:rsidR="00C52CCF" w:rsidRPr="0018653A">
        <w:rPr>
          <w:color w:val="000000" w:themeColor="text1"/>
          <w:szCs w:val="28"/>
        </w:rPr>
        <w:t>,</w:t>
      </w:r>
      <w:r w:rsidR="00130B98" w:rsidRPr="0018653A">
        <w:rPr>
          <w:color w:val="000000" w:themeColor="text1"/>
          <w:szCs w:val="28"/>
        </w:rPr>
        <w:t xml:space="preserve"> </w:t>
      </w:r>
      <w:r w:rsidR="00C52CCF" w:rsidRPr="0018653A">
        <w:rPr>
          <w:color w:val="000000" w:themeColor="text1"/>
          <w:szCs w:val="28"/>
        </w:rPr>
        <w:t xml:space="preserve">пункты 1.2.19.3, 1.2.20.4 </w:t>
      </w:r>
      <w:r w:rsidR="005309ED" w:rsidRPr="0018653A">
        <w:rPr>
          <w:color w:val="000000" w:themeColor="text1"/>
          <w:szCs w:val="28"/>
        </w:rPr>
        <w:t>исключить.</w:t>
      </w:r>
    </w:p>
    <w:p w:rsidR="000A44AF" w:rsidRPr="0018653A" w:rsidRDefault="00696B9A" w:rsidP="003F2653">
      <w:pPr>
        <w:ind w:firstLine="709"/>
        <w:jc w:val="both"/>
        <w:rPr>
          <w:color w:val="000000" w:themeColor="text1"/>
          <w:szCs w:val="28"/>
        </w:rPr>
      </w:pPr>
      <w:r w:rsidRPr="0018653A">
        <w:rPr>
          <w:color w:val="000000" w:themeColor="text1"/>
          <w:szCs w:val="28"/>
        </w:rPr>
        <w:t>2</w:t>
      </w:r>
      <w:r w:rsidR="005576FC" w:rsidRPr="0018653A">
        <w:rPr>
          <w:color w:val="000000" w:themeColor="text1"/>
          <w:szCs w:val="28"/>
        </w:rPr>
        <w:t>.</w:t>
      </w:r>
      <w:r w:rsidR="00512A93" w:rsidRPr="0018653A">
        <w:rPr>
          <w:color w:val="000000" w:themeColor="text1"/>
          <w:szCs w:val="28"/>
        </w:rPr>
        <w:t>2</w:t>
      </w:r>
      <w:r w:rsidR="000807AC" w:rsidRPr="0018653A">
        <w:rPr>
          <w:color w:val="000000" w:themeColor="text1"/>
          <w:szCs w:val="28"/>
        </w:rPr>
        <w:t xml:space="preserve">. </w:t>
      </w:r>
      <w:r w:rsidR="000A44AF" w:rsidRPr="0018653A">
        <w:rPr>
          <w:color w:val="000000" w:themeColor="text1"/>
          <w:szCs w:val="28"/>
        </w:rPr>
        <w:t>В г</w:t>
      </w:r>
      <w:r w:rsidR="00B538C8" w:rsidRPr="0018653A">
        <w:rPr>
          <w:color w:val="000000" w:themeColor="text1"/>
          <w:szCs w:val="28"/>
        </w:rPr>
        <w:t>лав</w:t>
      </w:r>
      <w:r w:rsidR="000A44AF" w:rsidRPr="0018653A">
        <w:rPr>
          <w:color w:val="000000" w:themeColor="text1"/>
          <w:szCs w:val="28"/>
        </w:rPr>
        <w:t>у</w:t>
      </w:r>
      <w:r w:rsidR="00B538C8" w:rsidRPr="0018653A">
        <w:rPr>
          <w:color w:val="000000" w:themeColor="text1"/>
          <w:szCs w:val="28"/>
        </w:rPr>
        <w:t xml:space="preserve"> 2 </w:t>
      </w:r>
      <w:r w:rsidR="000A44AF" w:rsidRPr="0018653A">
        <w:rPr>
          <w:color w:val="000000" w:themeColor="text1"/>
          <w:szCs w:val="28"/>
        </w:rPr>
        <w:t>«</w:t>
      </w:r>
      <w:r w:rsidR="00B538C8" w:rsidRPr="0018653A">
        <w:rPr>
          <w:color w:val="000000" w:themeColor="text1"/>
          <w:szCs w:val="28"/>
        </w:rPr>
        <w:t>Оплата медицинской помощи, оказанной в стационарных условиях</w:t>
      </w:r>
      <w:r w:rsidR="000A44AF" w:rsidRPr="0018653A">
        <w:rPr>
          <w:color w:val="000000" w:themeColor="text1"/>
          <w:szCs w:val="28"/>
        </w:rPr>
        <w:t>» внести следующие изменения:</w:t>
      </w:r>
    </w:p>
    <w:p w:rsidR="00A34A8E" w:rsidRPr="0018653A" w:rsidRDefault="00B13B5A" w:rsidP="003F2653">
      <w:pPr>
        <w:ind w:firstLine="709"/>
        <w:jc w:val="both"/>
        <w:rPr>
          <w:color w:val="000000" w:themeColor="text1"/>
          <w:szCs w:val="28"/>
        </w:rPr>
      </w:pPr>
      <w:r w:rsidRPr="0018653A">
        <w:rPr>
          <w:color w:val="000000" w:themeColor="text1"/>
          <w:szCs w:val="28"/>
        </w:rPr>
        <w:t>2</w:t>
      </w:r>
      <w:r w:rsidR="00A34A8E" w:rsidRPr="0018653A">
        <w:rPr>
          <w:color w:val="000000" w:themeColor="text1"/>
          <w:szCs w:val="28"/>
        </w:rPr>
        <w:t>.</w:t>
      </w:r>
      <w:r w:rsidR="0095298F" w:rsidRPr="0018653A">
        <w:rPr>
          <w:color w:val="000000" w:themeColor="text1"/>
          <w:szCs w:val="28"/>
        </w:rPr>
        <w:t>2</w:t>
      </w:r>
      <w:r w:rsidR="008F371D" w:rsidRPr="0018653A">
        <w:rPr>
          <w:color w:val="000000" w:themeColor="text1"/>
          <w:szCs w:val="28"/>
        </w:rPr>
        <w:t>.1. Пункт 2.1.4 исключить.</w:t>
      </w:r>
    </w:p>
    <w:p w:rsidR="002E18AE" w:rsidRPr="0018653A" w:rsidRDefault="002E18AE" w:rsidP="002E18AE">
      <w:pPr>
        <w:pStyle w:val="ConsPlusNormal"/>
        <w:ind w:firstLine="709"/>
        <w:jc w:val="both"/>
        <w:rPr>
          <w:rFonts w:ascii="Times New Roman" w:hAnsi="Times New Roman" w:cs="Times New Roman"/>
          <w:color w:val="000000" w:themeColor="text1"/>
          <w:sz w:val="28"/>
          <w:szCs w:val="28"/>
        </w:rPr>
      </w:pPr>
      <w:r w:rsidRPr="0018653A">
        <w:rPr>
          <w:rFonts w:ascii="Times New Roman" w:hAnsi="Times New Roman" w:cs="Times New Roman"/>
          <w:color w:val="000000" w:themeColor="text1"/>
          <w:sz w:val="28"/>
          <w:szCs w:val="28"/>
        </w:rPr>
        <w:t>2.2.2. Абзац 3 пункта 2.2.1.1 изложить в новой редакции: «2. случаи прерывания лечения при переводе пациента из одного отделения медицинской организации в другое;».</w:t>
      </w:r>
    </w:p>
    <w:p w:rsidR="002E18AE" w:rsidRPr="0018653A" w:rsidRDefault="002E18AE" w:rsidP="002E18AE">
      <w:pPr>
        <w:pStyle w:val="ConsPlusNormal"/>
        <w:ind w:firstLine="709"/>
        <w:jc w:val="both"/>
        <w:rPr>
          <w:rFonts w:ascii="Times New Roman" w:hAnsi="Times New Roman" w:cs="Times New Roman"/>
          <w:color w:val="000000" w:themeColor="text1"/>
          <w:sz w:val="28"/>
          <w:szCs w:val="28"/>
        </w:rPr>
      </w:pPr>
      <w:r w:rsidRPr="0018653A">
        <w:rPr>
          <w:rFonts w:ascii="Times New Roman" w:hAnsi="Times New Roman" w:cs="Times New Roman"/>
          <w:color w:val="000000" w:themeColor="text1"/>
          <w:sz w:val="28"/>
          <w:szCs w:val="28"/>
        </w:rPr>
        <w:t>2.2.3. Абзац 6 пункта 2.2.1.1 изложить в новой редакции: «</w:t>
      </w:r>
      <w:r w:rsidR="0018653A" w:rsidRPr="0018653A">
        <w:rPr>
          <w:rFonts w:ascii="Times New Roman" w:hAnsi="Times New Roman" w:cs="Times New Roman"/>
          <w:color w:val="000000"/>
          <w:sz w:val="28"/>
          <w:szCs w:val="28"/>
          <w:shd w:val="clear" w:color="auto" w:fill="FFFFFF"/>
        </w:rPr>
        <w:t>5. случаи 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r w:rsidRPr="0018653A">
        <w:rPr>
          <w:rFonts w:ascii="Times New Roman" w:hAnsi="Times New Roman" w:cs="Times New Roman"/>
          <w:color w:val="000000" w:themeColor="text1"/>
          <w:sz w:val="28"/>
          <w:szCs w:val="28"/>
        </w:rPr>
        <w:t>».</w:t>
      </w:r>
    </w:p>
    <w:p w:rsidR="000807AC" w:rsidRPr="003F2653" w:rsidRDefault="00B13B5A" w:rsidP="003F2653">
      <w:pPr>
        <w:ind w:firstLine="709"/>
        <w:jc w:val="both"/>
        <w:rPr>
          <w:color w:val="000000" w:themeColor="text1"/>
          <w:szCs w:val="28"/>
        </w:rPr>
      </w:pPr>
      <w:r w:rsidRPr="003F2653">
        <w:rPr>
          <w:color w:val="000000" w:themeColor="text1"/>
          <w:szCs w:val="28"/>
        </w:rPr>
        <w:t>2</w:t>
      </w:r>
      <w:r w:rsidR="000A44AF" w:rsidRPr="003F2653">
        <w:rPr>
          <w:color w:val="000000" w:themeColor="text1"/>
          <w:szCs w:val="28"/>
        </w:rPr>
        <w:t>.</w:t>
      </w:r>
      <w:r w:rsidR="0095298F">
        <w:rPr>
          <w:color w:val="000000" w:themeColor="text1"/>
          <w:szCs w:val="28"/>
        </w:rPr>
        <w:t>2</w:t>
      </w:r>
      <w:r w:rsidR="005576FC" w:rsidRPr="003F2653">
        <w:rPr>
          <w:color w:val="000000" w:themeColor="text1"/>
          <w:szCs w:val="28"/>
        </w:rPr>
        <w:t>.</w:t>
      </w:r>
      <w:r w:rsidR="0018653A">
        <w:rPr>
          <w:color w:val="000000" w:themeColor="text1"/>
          <w:szCs w:val="28"/>
        </w:rPr>
        <w:t>4</w:t>
      </w:r>
      <w:r w:rsidR="000A44AF" w:rsidRPr="003F2653">
        <w:rPr>
          <w:color w:val="000000" w:themeColor="text1"/>
          <w:szCs w:val="28"/>
        </w:rPr>
        <w:t xml:space="preserve">. В абзаце 2 пункта 2.2.1.2 </w:t>
      </w:r>
      <w:r w:rsidR="00B538C8" w:rsidRPr="003F2653">
        <w:rPr>
          <w:color w:val="000000" w:themeColor="text1"/>
          <w:szCs w:val="28"/>
        </w:rPr>
        <w:t xml:space="preserve">слова </w:t>
      </w:r>
      <w:r w:rsidR="002017D3" w:rsidRPr="003F2653">
        <w:rPr>
          <w:color w:val="000000" w:themeColor="text1"/>
          <w:szCs w:val="28"/>
        </w:rPr>
        <w:t>«2-6» заменить словами «2-</w:t>
      </w:r>
      <w:r w:rsidR="00461171" w:rsidRPr="003F2653">
        <w:rPr>
          <w:color w:val="000000" w:themeColor="text1"/>
          <w:szCs w:val="28"/>
        </w:rPr>
        <w:t>9</w:t>
      </w:r>
      <w:r w:rsidR="008F371D">
        <w:rPr>
          <w:color w:val="000000" w:themeColor="text1"/>
          <w:szCs w:val="28"/>
        </w:rPr>
        <w:t>».</w:t>
      </w:r>
    </w:p>
    <w:p w:rsidR="009C56AE" w:rsidRDefault="00B13B5A" w:rsidP="003F2653">
      <w:pPr>
        <w:ind w:firstLine="709"/>
        <w:jc w:val="both"/>
        <w:rPr>
          <w:color w:val="000000" w:themeColor="text1"/>
          <w:szCs w:val="28"/>
        </w:rPr>
      </w:pPr>
      <w:r w:rsidRPr="003F2653">
        <w:rPr>
          <w:color w:val="000000" w:themeColor="text1"/>
          <w:szCs w:val="28"/>
        </w:rPr>
        <w:t>2</w:t>
      </w:r>
      <w:r w:rsidR="000F425E" w:rsidRPr="003F2653">
        <w:rPr>
          <w:color w:val="000000" w:themeColor="text1"/>
          <w:szCs w:val="28"/>
        </w:rPr>
        <w:t>.</w:t>
      </w:r>
      <w:r w:rsidR="0095298F">
        <w:rPr>
          <w:color w:val="000000" w:themeColor="text1"/>
          <w:szCs w:val="28"/>
        </w:rPr>
        <w:t>2</w:t>
      </w:r>
      <w:r w:rsidR="000F425E" w:rsidRPr="003F2653">
        <w:rPr>
          <w:color w:val="000000" w:themeColor="text1"/>
          <w:szCs w:val="28"/>
        </w:rPr>
        <w:t>.</w:t>
      </w:r>
      <w:r w:rsidR="0018653A">
        <w:rPr>
          <w:color w:val="000000" w:themeColor="text1"/>
          <w:szCs w:val="28"/>
        </w:rPr>
        <w:t>5</w:t>
      </w:r>
      <w:r w:rsidR="000F425E" w:rsidRPr="003F2653">
        <w:rPr>
          <w:color w:val="000000" w:themeColor="text1"/>
          <w:szCs w:val="28"/>
        </w:rPr>
        <w:t xml:space="preserve">. Абзац </w:t>
      </w:r>
      <w:r w:rsidR="00CD788C" w:rsidRPr="003F2653">
        <w:rPr>
          <w:color w:val="000000" w:themeColor="text1"/>
          <w:szCs w:val="28"/>
        </w:rPr>
        <w:t>18</w:t>
      </w:r>
      <w:r w:rsidR="000F425E" w:rsidRPr="003F2653">
        <w:rPr>
          <w:color w:val="000000" w:themeColor="text1"/>
          <w:szCs w:val="28"/>
        </w:rPr>
        <w:t xml:space="preserve"> пункта 2.2.3 </w:t>
      </w:r>
      <w:r w:rsidR="009C56AE" w:rsidRPr="003F2653">
        <w:rPr>
          <w:color w:val="000000" w:themeColor="text1"/>
          <w:szCs w:val="28"/>
        </w:rPr>
        <w:t>исключить.</w:t>
      </w:r>
    </w:p>
    <w:p w:rsidR="009866F8" w:rsidRPr="003F2653" w:rsidRDefault="009C56AE" w:rsidP="003F2653">
      <w:pPr>
        <w:ind w:firstLine="709"/>
        <w:jc w:val="both"/>
        <w:rPr>
          <w:color w:val="000000" w:themeColor="text1"/>
          <w:szCs w:val="28"/>
        </w:rPr>
      </w:pPr>
      <w:r>
        <w:rPr>
          <w:color w:val="000000" w:themeColor="text1"/>
          <w:szCs w:val="28"/>
        </w:rPr>
        <w:t>2.2.6. А</w:t>
      </w:r>
      <w:r w:rsidR="004B0A46" w:rsidRPr="003F2653">
        <w:rPr>
          <w:color w:val="000000" w:themeColor="text1"/>
          <w:szCs w:val="28"/>
        </w:rPr>
        <w:t xml:space="preserve">бзац 2 пункта 2.2.4 </w:t>
      </w:r>
      <w:r w:rsidR="009866F8" w:rsidRPr="003F2653">
        <w:rPr>
          <w:color w:val="000000" w:themeColor="text1"/>
          <w:szCs w:val="28"/>
        </w:rPr>
        <w:t>исключить.</w:t>
      </w:r>
    </w:p>
    <w:p w:rsidR="009866F8" w:rsidRPr="003F2653" w:rsidRDefault="00B13B5A" w:rsidP="003F2653">
      <w:pPr>
        <w:ind w:firstLine="709"/>
        <w:jc w:val="both"/>
        <w:rPr>
          <w:color w:val="000000" w:themeColor="text1"/>
          <w:szCs w:val="28"/>
        </w:rPr>
      </w:pPr>
      <w:r w:rsidRPr="003F2653">
        <w:rPr>
          <w:color w:val="000000" w:themeColor="text1"/>
          <w:szCs w:val="28"/>
        </w:rPr>
        <w:t>2</w:t>
      </w:r>
      <w:r w:rsidR="009866F8" w:rsidRPr="003F2653">
        <w:rPr>
          <w:color w:val="000000" w:themeColor="text1"/>
          <w:szCs w:val="28"/>
        </w:rPr>
        <w:t>.</w:t>
      </w:r>
      <w:r w:rsidR="0095298F">
        <w:rPr>
          <w:color w:val="000000" w:themeColor="text1"/>
          <w:szCs w:val="28"/>
        </w:rPr>
        <w:t>2</w:t>
      </w:r>
      <w:r w:rsidR="009866F8" w:rsidRPr="003F2653">
        <w:rPr>
          <w:color w:val="000000" w:themeColor="text1"/>
          <w:szCs w:val="28"/>
        </w:rPr>
        <w:t>.</w:t>
      </w:r>
      <w:r w:rsidR="00BC4F32">
        <w:rPr>
          <w:color w:val="000000" w:themeColor="text1"/>
          <w:szCs w:val="28"/>
        </w:rPr>
        <w:t>7</w:t>
      </w:r>
      <w:r w:rsidR="009866F8" w:rsidRPr="003F2653">
        <w:rPr>
          <w:color w:val="000000" w:themeColor="text1"/>
          <w:szCs w:val="28"/>
        </w:rPr>
        <w:t>. В абзаце 2 пункта 2.2.5 слова «</w:t>
      </w:r>
      <w:r w:rsidR="009866F8" w:rsidRPr="003F2653">
        <w:rPr>
          <w:color w:val="000000" w:themeColor="text1"/>
        </w:rPr>
        <w:t>Медицинская помощь в экстренной форме</w:t>
      </w:r>
      <w:r w:rsidR="009866F8" w:rsidRPr="003F2653">
        <w:rPr>
          <w:color w:val="000000" w:themeColor="text1"/>
          <w:szCs w:val="28"/>
        </w:rPr>
        <w:t>» заменить словами «</w:t>
      </w:r>
      <w:r w:rsidR="009866F8" w:rsidRPr="003F2653">
        <w:rPr>
          <w:color w:val="000000" w:themeColor="text1"/>
        </w:rPr>
        <w:t>Медицинская помощь в неотложной и экстренной формах</w:t>
      </w:r>
      <w:r w:rsidR="009866F8" w:rsidRPr="003F2653">
        <w:rPr>
          <w:color w:val="000000" w:themeColor="text1"/>
          <w:szCs w:val="28"/>
        </w:rPr>
        <w:t>».</w:t>
      </w:r>
    </w:p>
    <w:p w:rsidR="009866F8" w:rsidRPr="003F2653" w:rsidRDefault="00B13B5A" w:rsidP="003F2653">
      <w:pPr>
        <w:ind w:firstLine="709"/>
        <w:jc w:val="both"/>
        <w:rPr>
          <w:color w:val="000000" w:themeColor="text1"/>
          <w:szCs w:val="28"/>
        </w:rPr>
      </w:pPr>
      <w:r w:rsidRPr="003F2653">
        <w:rPr>
          <w:color w:val="000000" w:themeColor="text1"/>
          <w:szCs w:val="28"/>
        </w:rPr>
        <w:t>2</w:t>
      </w:r>
      <w:r w:rsidR="009866F8" w:rsidRPr="003F2653">
        <w:rPr>
          <w:color w:val="000000" w:themeColor="text1"/>
          <w:szCs w:val="28"/>
        </w:rPr>
        <w:t>.</w:t>
      </w:r>
      <w:r w:rsidR="00E732B6">
        <w:rPr>
          <w:color w:val="000000" w:themeColor="text1"/>
          <w:szCs w:val="28"/>
        </w:rPr>
        <w:t>2</w:t>
      </w:r>
      <w:r w:rsidR="009866F8" w:rsidRPr="003F2653">
        <w:rPr>
          <w:color w:val="000000" w:themeColor="text1"/>
          <w:szCs w:val="28"/>
        </w:rPr>
        <w:t>.</w:t>
      </w:r>
      <w:r w:rsidR="00BC4F32">
        <w:rPr>
          <w:color w:val="000000" w:themeColor="text1"/>
          <w:szCs w:val="28"/>
        </w:rPr>
        <w:t>8</w:t>
      </w:r>
      <w:r w:rsidR="009866F8" w:rsidRPr="003F2653">
        <w:rPr>
          <w:color w:val="000000" w:themeColor="text1"/>
          <w:szCs w:val="28"/>
        </w:rPr>
        <w:t>. Абзацы 1, 3, 4, 5 пункта 2.2.7 исключить.</w:t>
      </w:r>
    </w:p>
    <w:p w:rsidR="00723EDF" w:rsidRPr="00AE4F9E" w:rsidRDefault="00D02CF4" w:rsidP="003F2653">
      <w:pPr>
        <w:autoSpaceDE w:val="0"/>
        <w:autoSpaceDN w:val="0"/>
        <w:adjustRightInd w:val="0"/>
        <w:jc w:val="both"/>
        <w:rPr>
          <w:szCs w:val="28"/>
        </w:rPr>
      </w:pPr>
      <w:r w:rsidRPr="003F2653">
        <w:rPr>
          <w:color w:val="000000" w:themeColor="text1"/>
          <w:szCs w:val="28"/>
        </w:rPr>
        <w:tab/>
      </w:r>
      <w:r w:rsidR="00B13B5A" w:rsidRPr="003F2653">
        <w:rPr>
          <w:color w:val="000000" w:themeColor="text1"/>
          <w:szCs w:val="28"/>
        </w:rPr>
        <w:t>2</w:t>
      </w:r>
      <w:r w:rsidRPr="003F2653">
        <w:rPr>
          <w:color w:val="000000" w:themeColor="text1"/>
          <w:szCs w:val="28"/>
        </w:rPr>
        <w:t>.</w:t>
      </w:r>
      <w:r w:rsidR="00CE1F28">
        <w:rPr>
          <w:color w:val="000000" w:themeColor="text1"/>
          <w:szCs w:val="28"/>
        </w:rPr>
        <w:t>2</w:t>
      </w:r>
      <w:r w:rsidRPr="003F2653">
        <w:rPr>
          <w:color w:val="000000" w:themeColor="text1"/>
          <w:szCs w:val="28"/>
        </w:rPr>
        <w:t>.</w:t>
      </w:r>
      <w:r w:rsidR="00BC4F32">
        <w:rPr>
          <w:color w:val="000000" w:themeColor="text1"/>
          <w:szCs w:val="28"/>
        </w:rPr>
        <w:t>9</w:t>
      </w:r>
      <w:r w:rsidRPr="003F2653">
        <w:rPr>
          <w:color w:val="000000" w:themeColor="text1"/>
          <w:szCs w:val="28"/>
        </w:rPr>
        <w:t xml:space="preserve">. Абзац 3 пункта 2.3.1 изложить в новой редакции: </w:t>
      </w:r>
      <w:r w:rsidR="00723EDF" w:rsidRPr="003F2653">
        <w:rPr>
          <w:szCs w:val="28"/>
        </w:rPr>
        <w:t>«Оплата высокотехнологичной медицинской помощи, оказанной в круглосуточном</w:t>
      </w:r>
      <w:r w:rsidR="00723EDF" w:rsidRPr="00AE4F9E">
        <w:rPr>
          <w:szCs w:val="28"/>
        </w:rPr>
        <w:t xml:space="preserve"> стационаре, производится по установленным тарифам на оплату </w:t>
      </w:r>
      <w:r w:rsidR="00723EDF" w:rsidRPr="00AE4F9E">
        <w:rPr>
          <w:bCs/>
          <w:color w:val="000000"/>
          <w:szCs w:val="28"/>
        </w:rPr>
        <w:t xml:space="preserve">высокотехнологичной </w:t>
      </w:r>
      <w:r w:rsidR="00723EDF" w:rsidRPr="00AE4F9E">
        <w:rPr>
          <w:szCs w:val="28"/>
        </w:rPr>
        <w:t xml:space="preserve">медицинской помощи, </w:t>
      </w:r>
      <w:r w:rsidR="00723EDF" w:rsidRPr="00AE4F9E">
        <w:rPr>
          <w:bCs/>
          <w:color w:val="000000"/>
          <w:szCs w:val="28"/>
        </w:rPr>
        <w:t>оказанной по ОМС взрослому и детскому застрахованному населению Челябинской области в круглосуточном стационаре</w:t>
      </w:r>
      <w:r w:rsidR="00CA65D1">
        <w:rPr>
          <w:bCs/>
          <w:color w:val="000000"/>
          <w:szCs w:val="28"/>
        </w:rPr>
        <w:t xml:space="preserve"> </w:t>
      </w:r>
      <w:r w:rsidR="00EB4A1B" w:rsidRPr="00EB4A1B">
        <w:rPr>
          <w:bCs/>
          <w:color w:val="000000"/>
          <w:szCs w:val="28"/>
        </w:rPr>
        <w:t>(</w:t>
      </w:r>
      <m:oMath>
        <m:sSub>
          <m:sSubPr>
            <m:ctrlPr>
              <w:rPr>
                <w:rFonts w:ascii="Cambria Math" w:hAnsi="Cambria Math"/>
                <w:bCs/>
                <w:i/>
                <w:color w:val="000000"/>
                <w:sz w:val="24"/>
                <w:szCs w:val="24"/>
              </w:rPr>
            </m:ctrlPr>
          </m:sSubPr>
          <m:e>
            <m:r>
              <w:rPr>
                <w:rFonts w:ascii="Cambria Math" w:hAnsi="Cambria Math"/>
                <w:color w:val="000000"/>
                <w:sz w:val="24"/>
                <w:szCs w:val="24"/>
              </w:rPr>
              <m:t>Т</m:t>
            </m:r>
          </m:e>
          <m:sub>
            <m:r>
              <w:rPr>
                <w:rFonts w:ascii="Cambria Math" w:hAnsi="Cambria Math"/>
                <w:color w:val="000000"/>
                <w:sz w:val="24"/>
                <w:szCs w:val="24"/>
              </w:rPr>
              <m:t>ВМП</m:t>
            </m:r>
            <m:r>
              <m:rPr>
                <m:sty m:val="p"/>
              </m:rPr>
              <w:rPr>
                <w:rFonts w:ascii="Cambria Math" w:hAnsi="Cambria Math"/>
                <w:color w:val="000000"/>
                <w:sz w:val="24"/>
                <w:szCs w:val="24"/>
              </w:rPr>
              <m:t>ij</m:t>
            </m:r>
          </m:sub>
        </m:sSub>
        <m:r>
          <w:rPr>
            <w:rFonts w:ascii="Cambria Math" w:hAnsi="Cambria Math"/>
            <w:color w:val="000000"/>
            <w:sz w:val="24"/>
            <w:szCs w:val="24"/>
          </w:rPr>
          <m:t>)</m:t>
        </m:r>
      </m:oMath>
      <w:r w:rsidR="00723EDF">
        <w:rPr>
          <w:bCs/>
          <w:color w:val="000000"/>
          <w:szCs w:val="28"/>
        </w:rPr>
        <w:t xml:space="preserve"> рассчитанным по формуле</w:t>
      </w:r>
      <w:r w:rsidR="00A12F74">
        <w:rPr>
          <w:bCs/>
          <w:color w:val="000000"/>
          <w:szCs w:val="28"/>
        </w:rPr>
        <w:t>:</w:t>
      </w:r>
      <w:r w:rsidR="00723EDF">
        <w:rPr>
          <w:bCs/>
          <w:color w:val="000000"/>
          <w:szCs w:val="28"/>
        </w:rPr>
        <w:t xml:space="preserve"> </w:t>
      </w:r>
    </w:p>
    <w:p w:rsidR="00723EDF" w:rsidRDefault="00723EDF" w:rsidP="00D02CF4">
      <w:pPr>
        <w:pStyle w:val="2"/>
        <w:widowControl w:val="0"/>
        <w:spacing w:after="0" w:line="240" w:lineRule="auto"/>
        <w:ind w:left="0" w:firstLine="709"/>
        <w:jc w:val="both"/>
        <w:rPr>
          <w:color w:val="000000" w:themeColor="text1"/>
          <w:szCs w:val="28"/>
        </w:rPr>
      </w:pPr>
    </w:p>
    <w:p w:rsidR="00723EDF" w:rsidRDefault="00A12F74" w:rsidP="00D02CF4">
      <w:pPr>
        <w:pStyle w:val="2"/>
        <w:widowControl w:val="0"/>
        <w:spacing w:after="0" w:line="240" w:lineRule="auto"/>
        <w:ind w:left="0" w:firstLine="709"/>
        <w:jc w:val="both"/>
        <w:rPr>
          <w:color w:val="000000" w:themeColor="text1"/>
          <w:szCs w:val="28"/>
        </w:rPr>
      </w:pPr>
      <w:r>
        <w:rPr>
          <w:rFonts w:eastAsiaTheme="minorHAnsi"/>
          <w:noProof/>
          <w:position w:val="-14"/>
          <w:sz w:val="24"/>
          <w:szCs w:val="24"/>
        </w:rPr>
        <w:drawing>
          <wp:inline distT="0" distB="0" distL="0" distR="0">
            <wp:extent cx="3742690" cy="3613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742690" cy="361315"/>
                    </a:xfrm>
                    <a:prstGeom prst="rect">
                      <a:avLst/>
                    </a:prstGeom>
                    <a:noFill/>
                    <a:ln w="9525">
                      <a:noFill/>
                      <a:miter lim="800000"/>
                      <a:headEnd/>
                      <a:tailEnd/>
                    </a:ln>
                  </pic:spPr>
                </pic:pic>
              </a:graphicData>
            </a:graphic>
          </wp:inline>
        </w:drawing>
      </w:r>
      <w:r>
        <w:rPr>
          <w:color w:val="000000" w:themeColor="text1"/>
          <w:szCs w:val="28"/>
        </w:rPr>
        <w:t>где</w:t>
      </w:r>
    </w:p>
    <w:p w:rsidR="008F371D" w:rsidRDefault="00A12F74" w:rsidP="008F371D">
      <w:pPr>
        <w:autoSpaceDE w:val="0"/>
        <w:autoSpaceDN w:val="0"/>
        <w:adjustRightInd w:val="0"/>
        <w:ind w:firstLine="539"/>
        <w:jc w:val="both"/>
        <w:rPr>
          <w:rFonts w:eastAsiaTheme="minorHAnsi"/>
          <w:szCs w:val="28"/>
          <w:lang w:eastAsia="en-US"/>
        </w:rPr>
      </w:pPr>
      <w:proofErr w:type="spellStart"/>
      <w:r>
        <w:rPr>
          <w:rFonts w:eastAsiaTheme="minorHAnsi"/>
          <w:szCs w:val="28"/>
          <w:lang w:eastAsia="en-US"/>
        </w:rPr>
        <w:t>НФЗ</w:t>
      </w:r>
      <w:r>
        <w:rPr>
          <w:rFonts w:eastAsiaTheme="minorHAnsi"/>
          <w:szCs w:val="28"/>
          <w:vertAlign w:val="subscript"/>
          <w:lang w:eastAsia="en-US"/>
        </w:rPr>
        <w:t>ВМПj</w:t>
      </w:r>
      <w:proofErr w:type="spellEnd"/>
      <w:r>
        <w:rPr>
          <w:rFonts w:eastAsiaTheme="minorHAnsi"/>
          <w:szCs w:val="28"/>
          <w:lang w:eastAsia="en-US"/>
        </w:rPr>
        <w:t xml:space="preserve"> - норматив финансовых затрат на единицу объема предоставления </w:t>
      </w:r>
      <w:proofErr w:type="spellStart"/>
      <w:r>
        <w:rPr>
          <w:rFonts w:eastAsiaTheme="minorHAnsi"/>
          <w:szCs w:val="28"/>
          <w:lang w:eastAsia="en-US"/>
        </w:rPr>
        <w:t>j-й</w:t>
      </w:r>
      <w:proofErr w:type="spellEnd"/>
      <w:r>
        <w:rPr>
          <w:rFonts w:eastAsiaTheme="minorHAnsi"/>
          <w:szCs w:val="28"/>
          <w:lang w:eastAsia="en-US"/>
        </w:rPr>
        <w:t xml:space="preserve"> высокотехнологичной медицинской помощи</w:t>
      </w:r>
      <w:r w:rsidR="00F5502D">
        <w:rPr>
          <w:rFonts w:eastAsiaTheme="minorHAnsi"/>
          <w:szCs w:val="28"/>
          <w:lang w:eastAsia="en-US"/>
        </w:rPr>
        <w:t xml:space="preserve">, установленный </w:t>
      </w:r>
      <w:r w:rsidR="00054051">
        <w:rPr>
          <w:rFonts w:eastAsiaTheme="minorHAnsi"/>
          <w:szCs w:val="28"/>
          <w:lang w:eastAsia="en-US"/>
        </w:rPr>
        <w:t>приложением 1 (</w:t>
      </w:r>
      <w:r>
        <w:rPr>
          <w:rFonts w:eastAsiaTheme="minorHAnsi"/>
          <w:szCs w:val="28"/>
          <w:lang w:val="en-US" w:eastAsia="en-US"/>
        </w:rPr>
        <w:t>I</w:t>
      </w:r>
      <w:r w:rsidR="00054051">
        <w:rPr>
          <w:rFonts w:eastAsiaTheme="minorHAnsi"/>
          <w:szCs w:val="28"/>
          <w:lang w:eastAsia="en-US"/>
        </w:rPr>
        <w:t xml:space="preserve"> раздел)</w:t>
      </w:r>
      <w:r w:rsidRPr="00A12F74">
        <w:rPr>
          <w:rFonts w:eastAsiaTheme="minorHAnsi"/>
          <w:szCs w:val="28"/>
          <w:lang w:eastAsia="en-US"/>
        </w:rPr>
        <w:t xml:space="preserve"> </w:t>
      </w:r>
      <w:r>
        <w:rPr>
          <w:rFonts w:eastAsiaTheme="minorHAnsi"/>
          <w:szCs w:val="28"/>
          <w:lang w:eastAsia="en-US"/>
        </w:rPr>
        <w:t>к Программе;</w:t>
      </w:r>
    </w:p>
    <w:p w:rsidR="00A12F74" w:rsidRDefault="00A12F74" w:rsidP="008F371D">
      <w:pPr>
        <w:autoSpaceDE w:val="0"/>
        <w:autoSpaceDN w:val="0"/>
        <w:adjustRightInd w:val="0"/>
        <w:ind w:firstLine="539"/>
        <w:jc w:val="both"/>
        <w:rPr>
          <w:rFonts w:eastAsiaTheme="minorHAnsi"/>
          <w:szCs w:val="28"/>
          <w:lang w:eastAsia="en-US"/>
        </w:rPr>
      </w:pPr>
      <w:r>
        <w:rPr>
          <w:rFonts w:eastAsiaTheme="minorHAnsi"/>
          <w:noProof/>
          <w:position w:val="-14"/>
          <w:szCs w:val="28"/>
        </w:rPr>
        <w:drawing>
          <wp:inline distT="0" distB="0" distL="0" distR="0">
            <wp:extent cx="425450" cy="36131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425450" cy="361315"/>
                    </a:xfrm>
                    <a:prstGeom prst="rect">
                      <a:avLst/>
                    </a:prstGeom>
                    <a:noFill/>
                    <a:ln w="9525">
                      <a:noFill/>
                      <a:miter lim="800000"/>
                      <a:headEnd/>
                      <a:tailEnd/>
                    </a:ln>
                  </pic:spPr>
                </pic:pic>
              </a:graphicData>
            </a:graphic>
          </wp:inline>
        </w:drawing>
      </w:r>
      <w:r>
        <w:rPr>
          <w:rFonts w:eastAsiaTheme="minorHAnsi"/>
          <w:szCs w:val="28"/>
          <w:lang w:eastAsia="en-US"/>
        </w:rPr>
        <w:t xml:space="preserve"> - доля заработной платы в составе норматива финансовых затрат на оказание </w:t>
      </w:r>
      <w:proofErr w:type="spellStart"/>
      <w:r>
        <w:rPr>
          <w:rFonts w:eastAsiaTheme="minorHAnsi"/>
          <w:szCs w:val="28"/>
          <w:lang w:eastAsia="en-US"/>
        </w:rPr>
        <w:t>j-й</w:t>
      </w:r>
      <w:proofErr w:type="spellEnd"/>
      <w:r>
        <w:rPr>
          <w:rFonts w:eastAsiaTheme="minorHAnsi"/>
          <w:szCs w:val="28"/>
          <w:lang w:eastAsia="en-US"/>
        </w:rPr>
        <w:t xml:space="preserve"> высокотехнологичной медицинской помощи</w:t>
      </w:r>
      <w:r w:rsidR="00F5502D">
        <w:rPr>
          <w:rFonts w:eastAsiaTheme="minorHAnsi"/>
          <w:szCs w:val="28"/>
          <w:lang w:eastAsia="en-US"/>
        </w:rPr>
        <w:t>, установленный</w:t>
      </w:r>
      <w:r>
        <w:rPr>
          <w:rFonts w:eastAsiaTheme="minorHAnsi"/>
          <w:szCs w:val="28"/>
          <w:lang w:eastAsia="en-US"/>
        </w:rPr>
        <w:t xml:space="preserve"> приложением 1 к Програм</w:t>
      </w:r>
      <w:r w:rsidR="00CA65D1">
        <w:rPr>
          <w:rFonts w:eastAsiaTheme="minorHAnsi"/>
          <w:szCs w:val="28"/>
          <w:lang w:eastAsia="en-US"/>
        </w:rPr>
        <w:t>ме;</w:t>
      </w:r>
    </w:p>
    <w:p w:rsidR="00CA65D1" w:rsidRPr="000F355B" w:rsidRDefault="00C32049" w:rsidP="00CA65D1">
      <w:pPr>
        <w:pStyle w:val="ConsPlusNormal"/>
        <w:ind w:firstLine="709"/>
        <w:jc w:val="both"/>
        <w:rPr>
          <w:rFonts w:ascii="Times New Roman" w:hAnsi="Times New Roman" w:cs="Times New Roman"/>
          <w:color w:val="000000" w:themeColor="text1"/>
          <w:sz w:val="28"/>
          <w:szCs w:val="28"/>
        </w:rPr>
      </w:pPr>
      <m:oMath>
        <m:sSub>
          <m:sSubPr>
            <m:ctrlPr>
              <w:rPr>
                <w:rFonts w:ascii="Cambria Math" w:hAnsi="Cambria Math" w:cs="Times New Roman"/>
                <w:color w:val="000000" w:themeColor="text1"/>
                <w:sz w:val="28"/>
                <w:szCs w:val="28"/>
              </w:rPr>
            </m:ctrlPr>
          </m:sSubPr>
          <m:e>
            <m:r>
              <m:rPr>
                <m:sty m:val="p"/>
              </m:rPr>
              <w:rPr>
                <w:rFonts w:ascii="Cambria Math" w:hAnsi="Cambria Math" w:cs="Times New Roman"/>
                <w:color w:val="000000" w:themeColor="text1"/>
                <w:sz w:val="28"/>
                <w:szCs w:val="28"/>
              </w:rPr>
              <m:t>КД</m:t>
            </m:r>
          </m:e>
          <m:sub>
            <m:r>
              <m:rPr>
                <m:sty m:val="p"/>
              </m:rPr>
              <w:rPr>
                <w:rFonts w:ascii="Cambria Math" w:hAnsi="Cambria Math" w:cs="Times New Roman"/>
                <w:color w:val="000000" w:themeColor="text1"/>
                <w:sz w:val="28"/>
                <w:szCs w:val="28"/>
              </w:rPr>
              <m:t>i</m:t>
            </m:r>
          </m:sub>
        </m:sSub>
      </m:oMath>
      <w:r w:rsidR="00CA65D1" w:rsidRPr="000F355B">
        <w:rPr>
          <w:rFonts w:ascii="Times New Roman" w:hAnsi="Times New Roman" w:cs="Times New Roman"/>
          <w:color w:val="000000" w:themeColor="text1"/>
          <w:sz w:val="28"/>
          <w:szCs w:val="28"/>
        </w:rPr>
        <w:t xml:space="preserve"> – коэффициент дифференциации, рассчитанный в соответствии с постановлением Прави</w:t>
      </w:r>
      <w:r w:rsidR="00CA65D1">
        <w:rPr>
          <w:rFonts w:ascii="Times New Roman" w:hAnsi="Times New Roman" w:cs="Times New Roman"/>
          <w:color w:val="000000" w:themeColor="text1"/>
          <w:sz w:val="28"/>
          <w:szCs w:val="28"/>
        </w:rPr>
        <w:t>тельства РФ от 05.05.2012 № 462.»</w:t>
      </w:r>
      <w:r w:rsidR="008F371D">
        <w:rPr>
          <w:rFonts w:ascii="Times New Roman" w:hAnsi="Times New Roman" w:cs="Times New Roman"/>
          <w:color w:val="000000" w:themeColor="text1"/>
          <w:sz w:val="28"/>
          <w:szCs w:val="28"/>
        </w:rPr>
        <w:t>.</w:t>
      </w:r>
    </w:p>
    <w:p w:rsidR="00184577" w:rsidRPr="0018653A" w:rsidRDefault="00B13B5A" w:rsidP="00184577">
      <w:pPr>
        <w:ind w:firstLine="709"/>
        <w:jc w:val="both"/>
        <w:rPr>
          <w:color w:val="000000" w:themeColor="text1"/>
          <w:szCs w:val="28"/>
        </w:rPr>
      </w:pPr>
      <w:r w:rsidRPr="0018653A">
        <w:rPr>
          <w:color w:val="000000" w:themeColor="text1"/>
          <w:szCs w:val="28"/>
        </w:rPr>
        <w:t>2.</w:t>
      </w:r>
      <w:r w:rsidR="00CE1F28" w:rsidRPr="0018653A">
        <w:rPr>
          <w:color w:val="000000" w:themeColor="text1"/>
          <w:szCs w:val="28"/>
        </w:rPr>
        <w:t>2</w:t>
      </w:r>
      <w:r w:rsidRPr="0018653A">
        <w:rPr>
          <w:color w:val="000000" w:themeColor="text1"/>
          <w:szCs w:val="28"/>
        </w:rPr>
        <w:t>.</w:t>
      </w:r>
      <w:r w:rsidR="00BC4F32">
        <w:rPr>
          <w:color w:val="000000" w:themeColor="text1"/>
          <w:szCs w:val="28"/>
        </w:rPr>
        <w:t>10</w:t>
      </w:r>
      <w:r w:rsidRPr="0018653A">
        <w:rPr>
          <w:color w:val="000000" w:themeColor="text1"/>
          <w:szCs w:val="28"/>
        </w:rPr>
        <w:t>.</w:t>
      </w:r>
      <w:r w:rsidR="004B0A46" w:rsidRPr="0018653A">
        <w:rPr>
          <w:color w:val="000000" w:themeColor="text1"/>
          <w:szCs w:val="28"/>
        </w:rPr>
        <w:t xml:space="preserve"> </w:t>
      </w:r>
      <w:r w:rsidR="001B23F2" w:rsidRPr="0018653A">
        <w:rPr>
          <w:color w:val="000000" w:themeColor="text1"/>
          <w:szCs w:val="28"/>
        </w:rPr>
        <w:t>П</w:t>
      </w:r>
      <w:r w:rsidR="00184577" w:rsidRPr="0018653A">
        <w:rPr>
          <w:color w:val="000000" w:themeColor="text1"/>
          <w:szCs w:val="28"/>
        </w:rPr>
        <w:t>ункт 2.3.2 исключить</w:t>
      </w:r>
      <w:r w:rsidR="00686B72" w:rsidRPr="0018653A">
        <w:rPr>
          <w:color w:val="000000" w:themeColor="text1"/>
          <w:szCs w:val="28"/>
        </w:rPr>
        <w:t>.</w:t>
      </w:r>
    </w:p>
    <w:p w:rsidR="0018653A" w:rsidRPr="0018653A" w:rsidRDefault="00B13B5A" w:rsidP="0018653A">
      <w:pPr>
        <w:ind w:firstLine="709"/>
        <w:jc w:val="both"/>
        <w:rPr>
          <w:color w:val="000000" w:themeColor="text1"/>
          <w:szCs w:val="28"/>
        </w:rPr>
      </w:pPr>
      <w:r w:rsidRPr="0018653A">
        <w:rPr>
          <w:color w:val="000000" w:themeColor="text1"/>
          <w:szCs w:val="28"/>
        </w:rPr>
        <w:t>2.</w:t>
      </w:r>
      <w:r w:rsidR="00CE1F28" w:rsidRPr="0018653A">
        <w:rPr>
          <w:color w:val="000000" w:themeColor="text1"/>
          <w:szCs w:val="28"/>
        </w:rPr>
        <w:t>3</w:t>
      </w:r>
      <w:r w:rsidR="00D83943" w:rsidRPr="0018653A">
        <w:rPr>
          <w:color w:val="000000" w:themeColor="text1"/>
          <w:szCs w:val="28"/>
        </w:rPr>
        <w:t>. В глав</w:t>
      </w:r>
      <w:r w:rsidR="0018653A" w:rsidRPr="0018653A">
        <w:rPr>
          <w:color w:val="000000" w:themeColor="text1"/>
          <w:szCs w:val="28"/>
        </w:rPr>
        <w:t xml:space="preserve">у </w:t>
      </w:r>
      <w:r w:rsidR="00D83943" w:rsidRPr="0018653A">
        <w:rPr>
          <w:color w:val="000000" w:themeColor="text1"/>
          <w:szCs w:val="28"/>
        </w:rPr>
        <w:t xml:space="preserve">3 «Оплата медицинской помощи, оказанной в условиях дневных стационаров» </w:t>
      </w:r>
      <w:r w:rsidR="0018653A" w:rsidRPr="0018653A">
        <w:rPr>
          <w:color w:val="000000" w:themeColor="text1"/>
          <w:szCs w:val="28"/>
        </w:rPr>
        <w:t>внести следующие изменения:</w:t>
      </w:r>
    </w:p>
    <w:p w:rsidR="0018653A" w:rsidRPr="0018653A" w:rsidRDefault="0018653A" w:rsidP="0018653A">
      <w:pPr>
        <w:pStyle w:val="ConsPlusNormal"/>
        <w:ind w:firstLine="709"/>
        <w:jc w:val="both"/>
        <w:rPr>
          <w:rFonts w:ascii="Times New Roman" w:hAnsi="Times New Roman" w:cs="Times New Roman"/>
          <w:color w:val="000000" w:themeColor="text1"/>
          <w:sz w:val="28"/>
          <w:szCs w:val="28"/>
        </w:rPr>
      </w:pPr>
      <w:r w:rsidRPr="0018653A">
        <w:rPr>
          <w:rFonts w:ascii="Times New Roman" w:hAnsi="Times New Roman" w:cs="Times New Roman"/>
          <w:color w:val="000000" w:themeColor="text1"/>
          <w:sz w:val="28"/>
          <w:szCs w:val="28"/>
        </w:rPr>
        <w:t>2.3.1. Абзац 3 пункта 3.2.1.1 изложить в новой редакции: «2.</w:t>
      </w:r>
      <w:r w:rsidR="00BC4F32">
        <w:rPr>
          <w:rFonts w:ascii="Times New Roman" w:hAnsi="Times New Roman" w:cs="Times New Roman"/>
          <w:color w:val="000000" w:themeColor="text1"/>
          <w:sz w:val="28"/>
          <w:szCs w:val="28"/>
        </w:rPr>
        <w:t xml:space="preserve"> </w:t>
      </w:r>
      <w:r w:rsidRPr="0018653A">
        <w:rPr>
          <w:rFonts w:ascii="Times New Roman" w:hAnsi="Times New Roman" w:cs="Times New Roman"/>
          <w:color w:val="000000" w:themeColor="text1"/>
          <w:sz w:val="28"/>
          <w:szCs w:val="28"/>
        </w:rPr>
        <w:t>случаи прерывания лечения при переводе пациента из одного отделения медицинской организации в другое;».</w:t>
      </w:r>
    </w:p>
    <w:p w:rsidR="0018653A" w:rsidRPr="0018653A" w:rsidRDefault="0018653A" w:rsidP="00177B33">
      <w:pPr>
        <w:ind w:firstLine="709"/>
        <w:jc w:val="both"/>
        <w:rPr>
          <w:color w:val="000000" w:themeColor="text1"/>
          <w:szCs w:val="28"/>
        </w:rPr>
      </w:pPr>
      <w:r w:rsidRPr="0018653A">
        <w:rPr>
          <w:color w:val="000000" w:themeColor="text1"/>
          <w:szCs w:val="28"/>
        </w:rPr>
        <w:t>2.3.2. Абзац 6 пункта 3.2.1.1 изложить в новой редакции: «</w:t>
      </w:r>
      <w:r w:rsidRPr="0018653A">
        <w:rPr>
          <w:color w:val="000000"/>
          <w:szCs w:val="28"/>
          <w:shd w:val="clear" w:color="auto" w:fill="FFFFFF"/>
        </w:rPr>
        <w:t xml:space="preserve">5. случаи прерывания лечения вследствие преждевременной выписки пациента из </w:t>
      </w:r>
      <w:r w:rsidRPr="0018653A">
        <w:rPr>
          <w:color w:val="000000"/>
          <w:szCs w:val="28"/>
          <w:shd w:val="clear" w:color="auto" w:fill="FFFFFF"/>
        </w:rPr>
        <w:lastRenderedPageBreak/>
        <w:t>медицинской организации, обусловленной его письменным отказом от дальнейшего лечения;</w:t>
      </w:r>
      <w:r w:rsidRPr="0018653A">
        <w:rPr>
          <w:color w:val="000000" w:themeColor="text1"/>
          <w:szCs w:val="28"/>
        </w:rPr>
        <w:t>»</w:t>
      </w:r>
      <w:r>
        <w:rPr>
          <w:color w:val="000000" w:themeColor="text1"/>
          <w:szCs w:val="28"/>
        </w:rPr>
        <w:t>.</w:t>
      </w:r>
    </w:p>
    <w:p w:rsidR="009C56AE" w:rsidRDefault="0018653A" w:rsidP="00177B33">
      <w:pPr>
        <w:ind w:firstLine="709"/>
        <w:jc w:val="both"/>
        <w:rPr>
          <w:color w:val="000000" w:themeColor="text1"/>
          <w:szCs w:val="28"/>
        </w:rPr>
      </w:pPr>
      <w:r>
        <w:rPr>
          <w:color w:val="000000" w:themeColor="text1"/>
          <w:szCs w:val="28"/>
        </w:rPr>
        <w:t>2.3.3. А</w:t>
      </w:r>
      <w:r w:rsidR="00EC5138" w:rsidRPr="003F2653">
        <w:rPr>
          <w:color w:val="000000" w:themeColor="text1"/>
          <w:szCs w:val="28"/>
        </w:rPr>
        <w:t>бзацы 1, 3, 4, 5 пункта 3.2.3</w:t>
      </w:r>
      <w:r w:rsidR="004B0A46" w:rsidRPr="003F2653">
        <w:rPr>
          <w:color w:val="000000" w:themeColor="text1"/>
          <w:szCs w:val="28"/>
        </w:rPr>
        <w:t>,</w:t>
      </w:r>
      <w:r w:rsidR="00EC5138" w:rsidRPr="003F2653">
        <w:rPr>
          <w:color w:val="000000" w:themeColor="text1"/>
          <w:szCs w:val="28"/>
        </w:rPr>
        <w:t xml:space="preserve"> </w:t>
      </w:r>
      <w:r w:rsidR="004B0A46" w:rsidRPr="003F2653">
        <w:rPr>
          <w:color w:val="000000" w:themeColor="text1"/>
          <w:szCs w:val="28"/>
        </w:rPr>
        <w:t xml:space="preserve">абзац 6 пункта 3.2.5 </w:t>
      </w:r>
      <w:r w:rsidR="009C56AE">
        <w:rPr>
          <w:color w:val="000000" w:themeColor="text1"/>
          <w:szCs w:val="28"/>
        </w:rPr>
        <w:t>исключить.</w:t>
      </w:r>
    </w:p>
    <w:p w:rsidR="00D02CF4" w:rsidRPr="003F2653" w:rsidRDefault="009C56AE" w:rsidP="00177B33">
      <w:pPr>
        <w:ind w:firstLine="709"/>
        <w:jc w:val="both"/>
        <w:rPr>
          <w:color w:val="000000" w:themeColor="text1"/>
          <w:szCs w:val="28"/>
        </w:rPr>
      </w:pPr>
      <w:r>
        <w:rPr>
          <w:color w:val="000000" w:themeColor="text1"/>
          <w:szCs w:val="28"/>
        </w:rPr>
        <w:t>2.3.4. П</w:t>
      </w:r>
      <w:r w:rsidR="004B0A46" w:rsidRPr="003F2653">
        <w:rPr>
          <w:color w:val="000000" w:themeColor="text1"/>
          <w:szCs w:val="28"/>
        </w:rPr>
        <w:t>унк</w:t>
      </w:r>
      <w:r w:rsidR="008F371D">
        <w:rPr>
          <w:color w:val="000000" w:themeColor="text1"/>
          <w:szCs w:val="28"/>
        </w:rPr>
        <w:t>ты 3.2.7.4,  3.2.7.5 исключить.</w:t>
      </w:r>
    </w:p>
    <w:p w:rsidR="008446C1" w:rsidRDefault="00B13B5A" w:rsidP="00177B33">
      <w:pPr>
        <w:ind w:firstLine="709"/>
        <w:jc w:val="both"/>
        <w:rPr>
          <w:color w:val="000000" w:themeColor="text1"/>
          <w:szCs w:val="28"/>
        </w:rPr>
      </w:pPr>
      <w:r w:rsidRPr="003F2653">
        <w:rPr>
          <w:color w:val="000000" w:themeColor="text1"/>
          <w:szCs w:val="28"/>
        </w:rPr>
        <w:t>3</w:t>
      </w:r>
      <w:r w:rsidR="00D02CF4" w:rsidRPr="003F2653">
        <w:rPr>
          <w:color w:val="000000" w:themeColor="text1"/>
          <w:szCs w:val="28"/>
        </w:rPr>
        <w:t>.</w:t>
      </w:r>
      <w:r w:rsidR="00F02573">
        <w:rPr>
          <w:color w:val="000000" w:themeColor="text1"/>
          <w:szCs w:val="28"/>
        </w:rPr>
        <w:t xml:space="preserve"> </w:t>
      </w:r>
      <w:r w:rsidR="008446C1">
        <w:rPr>
          <w:color w:val="000000" w:themeColor="text1"/>
          <w:szCs w:val="28"/>
        </w:rPr>
        <w:t xml:space="preserve">В раздел </w:t>
      </w:r>
      <w:r w:rsidR="008446C1" w:rsidRPr="008446C1">
        <w:rPr>
          <w:color w:val="000000" w:themeColor="text1"/>
          <w:szCs w:val="28"/>
          <w:lang w:val="en-US"/>
        </w:rPr>
        <w:t>III</w:t>
      </w:r>
      <w:r w:rsidR="008446C1" w:rsidRPr="008446C1">
        <w:rPr>
          <w:color w:val="000000" w:themeColor="text1"/>
          <w:szCs w:val="28"/>
        </w:rPr>
        <w:t xml:space="preserve"> «Тарифы на оплату медицинской помощи»</w:t>
      </w:r>
      <w:r w:rsidR="008446C1">
        <w:rPr>
          <w:color w:val="000000" w:themeColor="text1"/>
          <w:szCs w:val="28"/>
        </w:rPr>
        <w:t xml:space="preserve"> внести следующие изменения:</w:t>
      </w:r>
    </w:p>
    <w:p w:rsidR="00913DF6" w:rsidRPr="000F355B" w:rsidRDefault="00913DF6" w:rsidP="00913DF6">
      <w:pPr>
        <w:ind w:firstLine="709"/>
        <w:jc w:val="both"/>
        <w:rPr>
          <w:color w:val="000000" w:themeColor="text1"/>
          <w:sz w:val="20"/>
        </w:rPr>
      </w:pPr>
      <w:r w:rsidRPr="00892026">
        <w:rPr>
          <w:color w:val="000000" w:themeColor="text1"/>
          <w:szCs w:val="28"/>
        </w:rPr>
        <w:t xml:space="preserve">3.1. Абзац 6 раздела </w:t>
      </w:r>
      <w:r w:rsidRPr="00892026">
        <w:rPr>
          <w:color w:val="000000" w:themeColor="text1"/>
          <w:szCs w:val="28"/>
          <w:lang w:val="en-US"/>
        </w:rPr>
        <w:t>III</w:t>
      </w:r>
      <w:r w:rsidRPr="00892026">
        <w:rPr>
          <w:color w:val="000000" w:themeColor="text1"/>
          <w:szCs w:val="28"/>
        </w:rPr>
        <w:t xml:space="preserve"> изложить в новой редакции: «</w:t>
      </w:r>
      <w:r w:rsidR="002F03AE" w:rsidRPr="00892026">
        <w:rPr>
          <w:color w:val="000000" w:themeColor="text1"/>
          <w:szCs w:val="28"/>
        </w:rPr>
        <w:t>О</w:t>
      </w:r>
      <w:r w:rsidR="002F03AE" w:rsidRPr="00892026">
        <w:rPr>
          <w:color w:val="000000" w:themeColor="text1"/>
        </w:rPr>
        <w:t>тнесение медицинской организации к уровню оказания медицинской помощи осуществляется по п</w:t>
      </w:r>
      <w:r w:rsidRPr="00892026">
        <w:rPr>
          <w:color w:val="000000" w:themeColor="text1"/>
        </w:rPr>
        <w:t>редложению Министерства здравоохранения Челябинской области</w:t>
      </w:r>
      <w:r w:rsidR="002F03AE" w:rsidRPr="00892026">
        <w:rPr>
          <w:color w:val="000000" w:themeColor="text1"/>
        </w:rPr>
        <w:t>.</w:t>
      </w:r>
      <w:r w:rsidRPr="00892026">
        <w:rPr>
          <w:color w:val="000000" w:themeColor="text1"/>
        </w:rPr>
        <w:t>»</w:t>
      </w:r>
      <w:r w:rsidR="00970CDC" w:rsidRPr="00892026">
        <w:rPr>
          <w:color w:val="000000" w:themeColor="text1"/>
        </w:rPr>
        <w:t>.</w:t>
      </w:r>
    </w:p>
    <w:p w:rsidR="008446C1" w:rsidRPr="000F355B" w:rsidRDefault="008446C1" w:rsidP="008446C1">
      <w:pPr>
        <w:ind w:firstLine="709"/>
        <w:jc w:val="both"/>
        <w:rPr>
          <w:color w:val="000000" w:themeColor="text1"/>
          <w:szCs w:val="28"/>
        </w:rPr>
      </w:pPr>
      <w:r>
        <w:rPr>
          <w:color w:val="000000" w:themeColor="text1"/>
          <w:szCs w:val="28"/>
        </w:rPr>
        <w:t>3.</w:t>
      </w:r>
      <w:r w:rsidR="00913DF6" w:rsidRPr="00913DF6">
        <w:rPr>
          <w:color w:val="000000" w:themeColor="text1"/>
          <w:szCs w:val="28"/>
        </w:rPr>
        <w:t>2</w:t>
      </w:r>
      <w:r>
        <w:rPr>
          <w:color w:val="000000" w:themeColor="text1"/>
          <w:szCs w:val="28"/>
        </w:rPr>
        <w:t>. После пункта 1.1.8 дополнить пунктом 1.1.8</w:t>
      </w:r>
      <w:r w:rsidRPr="003F2653">
        <w:rPr>
          <w:color w:val="000000" w:themeColor="text1"/>
          <w:szCs w:val="28"/>
          <w:shd w:val="clear" w:color="auto" w:fill="FFFFFF"/>
          <w:vertAlign w:val="superscript"/>
        </w:rPr>
        <w:t>1</w:t>
      </w:r>
      <w:r>
        <w:rPr>
          <w:color w:val="000000" w:themeColor="text1"/>
          <w:szCs w:val="28"/>
          <w:shd w:val="clear" w:color="auto" w:fill="FFFFFF"/>
        </w:rPr>
        <w:t xml:space="preserve"> следующего содержания:</w:t>
      </w:r>
      <w:r w:rsidRPr="003F2653">
        <w:rPr>
          <w:color w:val="000000" w:themeColor="text1"/>
          <w:szCs w:val="28"/>
        </w:rPr>
        <w:t xml:space="preserve"> </w:t>
      </w:r>
      <w:r>
        <w:rPr>
          <w:color w:val="000000" w:themeColor="text1"/>
          <w:szCs w:val="28"/>
        </w:rPr>
        <w:t>«</w:t>
      </w:r>
      <w:r w:rsidRPr="008F371D">
        <w:rPr>
          <w:color w:val="000000"/>
          <w:szCs w:val="28"/>
          <w:shd w:val="clear" w:color="auto" w:fill="FFFFFF"/>
        </w:rPr>
        <w:t xml:space="preserve">Тарифы на оплату </w:t>
      </w:r>
      <w:r>
        <w:rPr>
          <w:color w:val="000000"/>
          <w:szCs w:val="28"/>
          <w:shd w:val="clear" w:color="auto" w:fill="FFFFFF"/>
        </w:rPr>
        <w:t>медицинской</w:t>
      </w:r>
      <w:r w:rsidRPr="008F371D">
        <w:rPr>
          <w:color w:val="000000"/>
          <w:szCs w:val="28"/>
          <w:shd w:val="clear" w:color="auto" w:fill="FFFFFF"/>
        </w:rPr>
        <w:t xml:space="preserve"> помощи, оказанной взрослому и дет</w:t>
      </w:r>
      <w:r w:rsidR="007C3550">
        <w:rPr>
          <w:color w:val="000000"/>
          <w:szCs w:val="28"/>
          <w:shd w:val="clear" w:color="auto" w:fill="FFFFFF"/>
        </w:rPr>
        <w:t>скому застрахованному населению</w:t>
      </w:r>
      <w:r w:rsidRPr="008F371D">
        <w:rPr>
          <w:color w:val="000000"/>
          <w:szCs w:val="28"/>
          <w:shd w:val="clear" w:color="auto" w:fill="FFFFFF"/>
        </w:rPr>
        <w:t xml:space="preserve"> с заболеванием и (или) подозрением на заболевание новой </w:t>
      </w:r>
      <w:proofErr w:type="spellStart"/>
      <w:r w:rsidRPr="008F371D">
        <w:rPr>
          <w:color w:val="000000"/>
          <w:szCs w:val="28"/>
          <w:shd w:val="clear" w:color="auto" w:fill="FFFFFF"/>
        </w:rPr>
        <w:t>коронавирусной</w:t>
      </w:r>
      <w:proofErr w:type="spellEnd"/>
      <w:r w:rsidRPr="008F371D">
        <w:rPr>
          <w:color w:val="000000"/>
          <w:szCs w:val="28"/>
          <w:shd w:val="clear" w:color="auto" w:fill="FFFFFF"/>
        </w:rPr>
        <w:t xml:space="preserve"> инфекцией (COVID – 19),  в поликлинике, на дому за счет средств иных межбюджетных трансфертов</w:t>
      </w:r>
      <w:r>
        <w:rPr>
          <w:color w:val="000000"/>
          <w:szCs w:val="28"/>
          <w:shd w:val="clear" w:color="auto" w:fill="FFFFFF"/>
        </w:rPr>
        <w:t xml:space="preserve"> установлены приложением 9/9 </w:t>
      </w:r>
      <w:r>
        <w:rPr>
          <w:color w:val="000000" w:themeColor="text1"/>
          <w:szCs w:val="28"/>
        </w:rPr>
        <w:t>к Тарифному соглашению.».</w:t>
      </w:r>
    </w:p>
    <w:p w:rsidR="000D0E14" w:rsidRPr="003F2653" w:rsidRDefault="00B13B5A" w:rsidP="00177B33">
      <w:pPr>
        <w:ind w:firstLine="709"/>
        <w:jc w:val="both"/>
        <w:rPr>
          <w:color w:val="000000" w:themeColor="text1"/>
          <w:szCs w:val="28"/>
        </w:rPr>
      </w:pPr>
      <w:r w:rsidRPr="003F2653">
        <w:rPr>
          <w:color w:val="000000" w:themeColor="text1"/>
          <w:szCs w:val="28"/>
        </w:rPr>
        <w:t>4</w:t>
      </w:r>
      <w:r w:rsidR="000D0E14" w:rsidRPr="003F2653">
        <w:rPr>
          <w:color w:val="000000" w:themeColor="text1"/>
          <w:szCs w:val="28"/>
        </w:rPr>
        <w:t xml:space="preserve">. Пункт 2.1 главы 2 раздела </w:t>
      </w:r>
      <w:r w:rsidR="000D0E14" w:rsidRPr="003F2653">
        <w:rPr>
          <w:color w:val="000000" w:themeColor="text1"/>
          <w:szCs w:val="28"/>
          <w:lang w:val="en-US"/>
        </w:rPr>
        <w:t>V</w:t>
      </w:r>
      <w:r w:rsidR="000D0E14" w:rsidRPr="003F2653">
        <w:rPr>
          <w:color w:val="000000" w:themeColor="text1"/>
          <w:szCs w:val="28"/>
        </w:rPr>
        <w:t xml:space="preserve"> «Заключительные положения» после слов «</w:t>
      </w:r>
      <w:r w:rsidR="000D0E14" w:rsidRPr="003F2653">
        <w:rPr>
          <w:color w:val="000000"/>
          <w:szCs w:val="28"/>
          <w:shd w:val="clear" w:color="auto" w:fill="FFFFFF"/>
        </w:rPr>
        <w:t>с 01.01.2022» дополнить словами «, действует по 31.12.2022»</w:t>
      </w:r>
      <w:r w:rsidR="005A7BF5" w:rsidRPr="003F2653">
        <w:rPr>
          <w:color w:val="000000"/>
          <w:szCs w:val="28"/>
          <w:shd w:val="clear" w:color="auto" w:fill="FFFFFF"/>
        </w:rPr>
        <w:t>.</w:t>
      </w:r>
    </w:p>
    <w:p w:rsidR="00F92916" w:rsidRDefault="00B13B5A" w:rsidP="00821180">
      <w:pPr>
        <w:ind w:firstLine="709"/>
        <w:jc w:val="both"/>
      </w:pPr>
      <w:r w:rsidRPr="003F2653">
        <w:t>5</w:t>
      </w:r>
      <w:r w:rsidR="0084193A" w:rsidRPr="003F2653">
        <w:t xml:space="preserve">. Пункт </w:t>
      </w:r>
      <w:r w:rsidR="00821180" w:rsidRPr="003F2653">
        <w:t xml:space="preserve">100 </w:t>
      </w:r>
      <w:r w:rsidR="0084193A" w:rsidRPr="003F2653">
        <w:t>приложения 1 «</w:t>
      </w:r>
      <w:r w:rsidR="00821180" w:rsidRPr="003F2653">
        <w:t>Перечень медицинских организаций, оказывающих медицинскую помощь в сфере ОМС Челябинской области в 2022 году, в разрезе условий предоставления медицинской помощи и способов оплаты медицинской помощи, применяемых в медицинских организациях</w:t>
      </w:r>
      <w:r w:rsidR="0084193A" w:rsidRPr="003F2653">
        <w:t>» исключить.</w:t>
      </w:r>
    </w:p>
    <w:p w:rsidR="00712078" w:rsidRPr="00875828" w:rsidRDefault="00712078" w:rsidP="00821180">
      <w:pPr>
        <w:ind w:firstLine="709"/>
        <w:jc w:val="both"/>
        <w:rPr>
          <w:szCs w:val="28"/>
        </w:rPr>
      </w:pPr>
      <w:r w:rsidRPr="00892026">
        <w:rPr>
          <w:rFonts w:ascii="Lucida Grande" w:hAnsi="Lucida Grande"/>
          <w:color w:val="000000"/>
          <w:szCs w:val="28"/>
          <w:shd w:val="clear" w:color="auto" w:fill="FFFFFF"/>
        </w:rPr>
        <w:t xml:space="preserve">6. </w:t>
      </w:r>
      <w:r w:rsidR="00875828" w:rsidRPr="00892026">
        <w:rPr>
          <w:rFonts w:ascii="Lucida Grande" w:hAnsi="Lucida Grande"/>
          <w:color w:val="000000"/>
          <w:szCs w:val="28"/>
          <w:shd w:val="clear" w:color="auto" w:fill="FFFFFF"/>
        </w:rPr>
        <w:t xml:space="preserve">Графу 5 строк 8, 13 раздела </w:t>
      </w:r>
      <w:r w:rsidR="00875828" w:rsidRPr="00892026">
        <w:rPr>
          <w:rFonts w:ascii="Lucida Grande" w:hAnsi="Lucida Grande" w:hint="eastAsia"/>
          <w:color w:val="000000"/>
          <w:szCs w:val="28"/>
          <w:shd w:val="clear" w:color="auto" w:fill="FFFFFF"/>
        </w:rPr>
        <w:t>«</w:t>
      </w:r>
      <w:proofErr w:type="spellStart"/>
      <w:r w:rsidR="00875828" w:rsidRPr="00892026">
        <w:rPr>
          <w:rFonts w:ascii="Lucida Grande" w:hAnsi="Lucida Grande"/>
          <w:color w:val="000000"/>
          <w:szCs w:val="28"/>
          <w:shd w:val="clear" w:color="auto" w:fill="FFFFFF"/>
        </w:rPr>
        <w:t>Агаповский</w:t>
      </w:r>
      <w:proofErr w:type="spellEnd"/>
      <w:r w:rsidR="00875828" w:rsidRPr="00892026">
        <w:rPr>
          <w:rFonts w:ascii="Lucida Grande" w:hAnsi="Lucida Grande"/>
          <w:color w:val="000000"/>
          <w:szCs w:val="28"/>
          <w:shd w:val="clear" w:color="auto" w:fill="FFFFFF"/>
        </w:rPr>
        <w:t xml:space="preserve"> муниципальный район</w:t>
      </w:r>
      <w:r w:rsidR="00875828" w:rsidRPr="00892026">
        <w:rPr>
          <w:rFonts w:ascii="Lucida Grande" w:hAnsi="Lucida Grande" w:hint="eastAsia"/>
          <w:color w:val="000000"/>
          <w:szCs w:val="28"/>
          <w:shd w:val="clear" w:color="auto" w:fill="FFFFFF"/>
        </w:rPr>
        <w:t>»</w:t>
      </w:r>
      <w:r w:rsidR="00875828" w:rsidRPr="00892026">
        <w:rPr>
          <w:rFonts w:ascii="Lucida Grande" w:hAnsi="Lucida Grande"/>
          <w:color w:val="000000"/>
          <w:szCs w:val="28"/>
          <w:shd w:val="clear" w:color="auto" w:fill="FFFFFF"/>
        </w:rPr>
        <w:t xml:space="preserve"> </w:t>
      </w:r>
      <w:r w:rsidRPr="00892026">
        <w:rPr>
          <w:rFonts w:ascii="Lucida Grande" w:hAnsi="Lucida Grande"/>
          <w:color w:val="000000"/>
          <w:szCs w:val="28"/>
          <w:shd w:val="clear" w:color="auto" w:fill="FFFFFF"/>
        </w:rPr>
        <w:t>приложени</w:t>
      </w:r>
      <w:r w:rsidR="00875828" w:rsidRPr="00892026">
        <w:rPr>
          <w:rFonts w:ascii="Lucida Grande" w:hAnsi="Lucida Grande"/>
          <w:color w:val="000000"/>
          <w:szCs w:val="28"/>
          <w:shd w:val="clear" w:color="auto" w:fill="FFFFFF"/>
        </w:rPr>
        <w:t>я</w:t>
      </w:r>
      <w:r w:rsidRPr="00892026">
        <w:rPr>
          <w:rFonts w:ascii="Lucida Grande" w:hAnsi="Lucida Grande"/>
          <w:color w:val="000000"/>
          <w:szCs w:val="28"/>
          <w:shd w:val="clear" w:color="auto" w:fill="FFFFFF"/>
        </w:rPr>
        <w:t xml:space="preserve"> 4 «Количество и финансовое обеспечение фельдшерских, фельдшерско-акушерских пунктов на 2022 год» </w:t>
      </w:r>
      <w:r w:rsidR="00875828" w:rsidRPr="00892026">
        <w:rPr>
          <w:rFonts w:ascii="Lucida Grande" w:hAnsi="Lucida Grande"/>
          <w:color w:val="000000"/>
          <w:szCs w:val="28"/>
          <w:shd w:val="clear" w:color="auto" w:fill="FFFFFF"/>
        </w:rPr>
        <w:t xml:space="preserve">изложить в новой редакции: «+». </w:t>
      </w:r>
    </w:p>
    <w:p w:rsidR="004B1F7B" w:rsidRPr="003F2653" w:rsidRDefault="004B1F7B" w:rsidP="004B1F7B">
      <w:pPr>
        <w:pStyle w:val="ae"/>
        <w:jc w:val="both"/>
        <w:rPr>
          <w:rFonts w:ascii="Times New Roman" w:eastAsia="Calibri" w:hAnsi="Times New Roman" w:cs="Times New Roman"/>
          <w:sz w:val="28"/>
          <w:szCs w:val="28"/>
        </w:rPr>
      </w:pPr>
      <w:r w:rsidRPr="003F2653">
        <w:rPr>
          <w:rFonts w:ascii="Times New Roman" w:eastAsia="Calibri" w:hAnsi="Times New Roman" w:cs="Times New Roman"/>
          <w:sz w:val="24"/>
          <w:szCs w:val="24"/>
        </w:rPr>
        <w:tab/>
      </w:r>
      <w:r w:rsidR="00712078" w:rsidRPr="00892026">
        <w:rPr>
          <w:rFonts w:ascii="Times New Roman" w:eastAsia="Calibri" w:hAnsi="Times New Roman" w:cs="Times New Roman"/>
          <w:sz w:val="28"/>
          <w:szCs w:val="28"/>
        </w:rPr>
        <w:t>7</w:t>
      </w:r>
      <w:r w:rsidRPr="00892026">
        <w:rPr>
          <w:rFonts w:ascii="Times New Roman" w:eastAsia="Calibri" w:hAnsi="Times New Roman" w:cs="Times New Roman"/>
          <w:sz w:val="28"/>
          <w:szCs w:val="28"/>
        </w:rPr>
        <w:t>.</w:t>
      </w:r>
      <w:r w:rsidRPr="003F2653">
        <w:rPr>
          <w:rFonts w:ascii="Times New Roman" w:eastAsia="Calibri" w:hAnsi="Times New Roman" w:cs="Times New Roman"/>
          <w:sz w:val="28"/>
          <w:szCs w:val="28"/>
        </w:rPr>
        <w:t xml:space="preserve"> Приложение 9/3 «Тарифы на оплату медицинской помощи (с учетом лабораторных и инструментальных исследований), оказанной взрослому и детскому застрахованному населению в поликлинике для медицинских организаций, не участвующих в </w:t>
      </w:r>
      <w:proofErr w:type="spellStart"/>
      <w:r w:rsidRPr="003F2653">
        <w:rPr>
          <w:rFonts w:ascii="Times New Roman" w:eastAsia="Calibri" w:hAnsi="Times New Roman" w:cs="Times New Roman"/>
          <w:sz w:val="28"/>
          <w:szCs w:val="28"/>
        </w:rPr>
        <w:t>подушевом</w:t>
      </w:r>
      <w:proofErr w:type="spellEnd"/>
      <w:r w:rsidRPr="003F2653">
        <w:rPr>
          <w:rFonts w:ascii="Times New Roman" w:eastAsia="Calibri" w:hAnsi="Times New Roman" w:cs="Times New Roman"/>
          <w:sz w:val="28"/>
          <w:szCs w:val="28"/>
        </w:rPr>
        <w:t xml:space="preserve"> финансировании амбулаторной медицинской помощи, а также для медицинских организаций, участвующих в </w:t>
      </w:r>
      <w:proofErr w:type="spellStart"/>
      <w:r w:rsidRPr="003F2653">
        <w:rPr>
          <w:rFonts w:ascii="Times New Roman" w:eastAsia="Calibri" w:hAnsi="Times New Roman" w:cs="Times New Roman"/>
          <w:sz w:val="28"/>
          <w:szCs w:val="28"/>
        </w:rPr>
        <w:t>подушевом</w:t>
      </w:r>
      <w:proofErr w:type="spellEnd"/>
      <w:r w:rsidRPr="003F2653">
        <w:rPr>
          <w:rFonts w:ascii="Times New Roman" w:eastAsia="Calibri" w:hAnsi="Times New Roman" w:cs="Times New Roman"/>
          <w:sz w:val="28"/>
          <w:szCs w:val="28"/>
        </w:rPr>
        <w:t xml:space="preserve"> финансировании, по видам медицинской помощи, не включенным в базовый </w:t>
      </w:r>
      <w:proofErr w:type="spellStart"/>
      <w:r w:rsidRPr="003F2653">
        <w:rPr>
          <w:rFonts w:ascii="Times New Roman" w:eastAsia="Calibri" w:hAnsi="Times New Roman" w:cs="Times New Roman"/>
          <w:sz w:val="28"/>
          <w:szCs w:val="28"/>
        </w:rPr>
        <w:t>подушевой</w:t>
      </w:r>
      <w:proofErr w:type="spellEnd"/>
      <w:r w:rsidRPr="003F2653">
        <w:rPr>
          <w:rFonts w:ascii="Times New Roman" w:eastAsia="Calibri" w:hAnsi="Times New Roman" w:cs="Times New Roman"/>
          <w:sz w:val="28"/>
          <w:szCs w:val="28"/>
        </w:rPr>
        <w:t xml:space="preserve"> норматив финансирования медицинской помощи, оказываемой в амбулаторных условиях» изложить в новой редакции (приложение 1)</w:t>
      </w:r>
      <w:r w:rsidR="00510C65" w:rsidRPr="003F2653">
        <w:rPr>
          <w:rFonts w:ascii="Times New Roman" w:eastAsia="Calibri" w:hAnsi="Times New Roman" w:cs="Times New Roman"/>
          <w:sz w:val="28"/>
          <w:szCs w:val="28"/>
        </w:rPr>
        <w:t>.</w:t>
      </w:r>
    </w:p>
    <w:p w:rsidR="007323BA" w:rsidRPr="00892026" w:rsidRDefault="00C26D71" w:rsidP="00C26D71">
      <w:pPr>
        <w:pStyle w:val="ae"/>
        <w:jc w:val="both"/>
        <w:rPr>
          <w:rFonts w:ascii="Times New Roman" w:hAnsi="Times New Roman" w:cs="Times New Roman"/>
          <w:sz w:val="28"/>
          <w:szCs w:val="28"/>
        </w:rPr>
      </w:pPr>
      <w:r w:rsidRPr="008F371D">
        <w:rPr>
          <w:rFonts w:ascii="Times New Roman" w:hAnsi="Times New Roman" w:cs="Times New Roman"/>
          <w:sz w:val="28"/>
          <w:szCs w:val="28"/>
        </w:rPr>
        <w:tab/>
      </w:r>
      <w:r w:rsidR="00712078" w:rsidRPr="00892026">
        <w:rPr>
          <w:rFonts w:ascii="Times New Roman" w:hAnsi="Times New Roman" w:cs="Times New Roman"/>
          <w:sz w:val="28"/>
          <w:szCs w:val="28"/>
        </w:rPr>
        <w:t>8</w:t>
      </w:r>
      <w:r w:rsidR="00EB62EC" w:rsidRPr="00892026">
        <w:rPr>
          <w:rFonts w:ascii="Times New Roman" w:hAnsi="Times New Roman" w:cs="Times New Roman"/>
          <w:sz w:val="28"/>
          <w:szCs w:val="28"/>
        </w:rPr>
        <w:t xml:space="preserve">. </w:t>
      </w:r>
      <w:r w:rsidR="007323BA" w:rsidRPr="00892026">
        <w:rPr>
          <w:rFonts w:ascii="Times New Roman" w:hAnsi="Times New Roman" w:cs="Times New Roman"/>
          <w:sz w:val="28"/>
          <w:szCs w:val="28"/>
        </w:rPr>
        <w:t>Дополнить приложением 9/</w:t>
      </w:r>
      <w:r w:rsidR="00662EDF" w:rsidRPr="00892026">
        <w:rPr>
          <w:rFonts w:ascii="Times New Roman" w:hAnsi="Times New Roman" w:cs="Times New Roman"/>
          <w:sz w:val="28"/>
          <w:szCs w:val="28"/>
        </w:rPr>
        <w:t>9</w:t>
      </w:r>
      <w:r w:rsidR="007323BA" w:rsidRPr="00892026">
        <w:rPr>
          <w:rFonts w:ascii="Times New Roman" w:hAnsi="Times New Roman" w:cs="Times New Roman"/>
          <w:sz w:val="28"/>
          <w:szCs w:val="28"/>
        </w:rPr>
        <w:t xml:space="preserve"> «</w:t>
      </w:r>
      <w:r w:rsidRPr="00892026">
        <w:rPr>
          <w:rFonts w:ascii="Times New Roman" w:hAnsi="Times New Roman" w:cs="Times New Roman"/>
          <w:color w:val="000000"/>
          <w:sz w:val="28"/>
          <w:szCs w:val="28"/>
          <w:shd w:val="clear" w:color="auto" w:fill="FFFFFF"/>
        </w:rPr>
        <w:t xml:space="preserve">Тарифы на оплату </w:t>
      </w:r>
      <w:r w:rsidR="00496581" w:rsidRPr="00892026">
        <w:rPr>
          <w:rFonts w:ascii="Times New Roman" w:hAnsi="Times New Roman" w:cs="Times New Roman"/>
          <w:color w:val="000000"/>
          <w:sz w:val="28"/>
          <w:szCs w:val="28"/>
          <w:shd w:val="clear" w:color="auto" w:fill="FFFFFF"/>
        </w:rPr>
        <w:t>медицинской</w:t>
      </w:r>
      <w:r w:rsidRPr="00892026">
        <w:rPr>
          <w:rFonts w:ascii="Times New Roman" w:hAnsi="Times New Roman" w:cs="Times New Roman"/>
          <w:color w:val="000000"/>
          <w:sz w:val="28"/>
          <w:szCs w:val="28"/>
          <w:shd w:val="clear" w:color="auto" w:fill="FFFFFF"/>
        </w:rPr>
        <w:t xml:space="preserve"> помощи, оказанной взрослому и детс</w:t>
      </w:r>
      <w:r w:rsidR="001206C0">
        <w:rPr>
          <w:rFonts w:ascii="Times New Roman" w:hAnsi="Times New Roman" w:cs="Times New Roman"/>
          <w:color w:val="000000"/>
          <w:sz w:val="28"/>
          <w:szCs w:val="28"/>
          <w:shd w:val="clear" w:color="auto" w:fill="FFFFFF"/>
        </w:rPr>
        <w:t>кому застрахованному населению</w:t>
      </w:r>
      <w:r w:rsidRPr="00892026">
        <w:rPr>
          <w:rFonts w:ascii="Times New Roman" w:hAnsi="Times New Roman" w:cs="Times New Roman"/>
          <w:color w:val="000000"/>
          <w:sz w:val="28"/>
          <w:szCs w:val="28"/>
          <w:shd w:val="clear" w:color="auto" w:fill="FFFFFF"/>
        </w:rPr>
        <w:t xml:space="preserve"> с заболеванием и (или) подозрением на заболевание новой </w:t>
      </w:r>
      <w:proofErr w:type="spellStart"/>
      <w:r w:rsidRPr="00892026">
        <w:rPr>
          <w:rFonts w:ascii="Times New Roman" w:hAnsi="Times New Roman" w:cs="Times New Roman"/>
          <w:color w:val="000000"/>
          <w:sz w:val="28"/>
          <w:szCs w:val="28"/>
          <w:shd w:val="clear" w:color="auto" w:fill="FFFFFF"/>
        </w:rPr>
        <w:t>коронавирусной</w:t>
      </w:r>
      <w:proofErr w:type="spellEnd"/>
      <w:r w:rsidRPr="00892026">
        <w:rPr>
          <w:rFonts w:ascii="Times New Roman" w:hAnsi="Times New Roman" w:cs="Times New Roman"/>
          <w:color w:val="000000"/>
          <w:sz w:val="28"/>
          <w:szCs w:val="28"/>
          <w:shd w:val="clear" w:color="auto" w:fill="FFFFFF"/>
        </w:rPr>
        <w:t xml:space="preserve"> инфекцией (COVID – 19),  в поликлинике, на дому за счет средств иных межбюджетных трансфертов</w:t>
      </w:r>
      <w:r w:rsidR="00EB62EC" w:rsidRPr="00892026">
        <w:rPr>
          <w:rFonts w:ascii="Times New Roman" w:hAnsi="Times New Roman" w:cs="Times New Roman"/>
          <w:sz w:val="28"/>
          <w:szCs w:val="28"/>
        </w:rPr>
        <w:t xml:space="preserve">» (приложение </w:t>
      </w:r>
      <w:r w:rsidR="008F371D" w:rsidRPr="00892026">
        <w:rPr>
          <w:rFonts w:ascii="Times New Roman" w:hAnsi="Times New Roman" w:cs="Times New Roman"/>
          <w:sz w:val="28"/>
          <w:szCs w:val="28"/>
        </w:rPr>
        <w:t>2</w:t>
      </w:r>
      <w:r w:rsidR="00EB62EC" w:rsidRPr="00892026">
        <w:rPr>
          <w:rFonts w:ascii="Times New Roman" w:hAnsi="Times New Roman" w:cs="Times New Roman"/>
          <w:sz w:val="28"/>
          <w:szCs w:val="28"/>
        </w:rPr>
        <w:t>).</w:t>
      </w:r>
    </w:p>
    <w:p w:rsidR="000807AC" w:rsidRDefault="00712078" w:rsidP="00D02F53">
      <w:pPr>
        <w:ind w:firstLine="709"/>
        <w:mirrorIndents/>
        <w:jc w:val="both"/>
        <w:rPr>
          <w:color w:val="000000" w:themeColor="text1"/>
          <w:szCs w:val="28"/>
        </w:rPr>
      </w:pPr>
      <w:r w:rsidRPr="00892026">
        <w:rPr>
          <w:color w:val="000000" w:themeColor="text1"/>
          <w:szCs w:val="28"/>
        </w:rPr>
        <w:t>9</w:t>
      </w:r>
      <w:r w:rsidR="000807AC" w:rsidRPr="00892026">
        <w:rPr>
          <w:color w:val="000000" w:themeColor="text1"/>
          <w:szCs w:val="28"/>
        </w:rPr>
        <w:t>. Приложение 14 «</w:t>
      </w:r>
      <w:r w:rsidR="00D02F53" w:rsidRPr="00892026">
        <w:rPr>
          <w:rStyle w:val="apple-style-span"/>
          <w:color w:val="000000"/>
          <w:szCs w:val="28"/>
          <w:shd w:val="clear" w:color="auto" w:fill="FFFFFF"/>
        </w:rPr>
        <w:t>Показатели результативности деятельности медицинских организаций</w:t>
      </w:r>
      <w:r w:rsidR="00D02F53" w:rsidRPr="003F2653">
        <w:rPr>
          <w:rStyle w:val="apple-style-span"/>
          <w:color w:val="000000"/>
          <w:szCs w:val="28"/>
          <w:shd w:val="clear" w:color="auto" w:fill="FFFFFF"/>
        </w:rPr>
        <w:t xml:space="preserve">, имеющих </w:t>
      </w:r>
      <w:r w:rsidR="00D02F53" w:rsidRPr="003F2653">
        <w:rPr>
          <w:color w:val="000000"/>
          <w:szCs w:val="28"/>
          <w:shd w:val="clear" w:color="auto" w:fill="FFFFFF"/>
        </w:rPr>
        <w:t>прикрепленное население</w:t>
      </w:r>
      <w:r w:rsidR="000807AC" w:rsidRPr="003F2653">
        <w:rPr>
          <w:color w:val="000000" w:themeColor="text1"/>
          <w:szCs w:val="28"/>
        </w:rPr>
        <w:t xml:space="preserve">» изложить в новой редакции (приложение </w:t>
      </w:r>
      <w:r w:rsidR="008F371D">
        <w:rPr>
          <w:color w:val="000000" w:themeColor="text1"/>
          <w:szCs w:val="28"/>
        </w:rPr>
        <w:t>3</w:t>
      </w:r>
      <w:r w:rsidR="000807AC" w:rsidRPr="003F2653">
        <w:rPr>
          <w:color w:val="000000" w:themeColor="text1"/>
          <w:szCs w:val="28"/>
        </w:rPr>
        <w:t>).</w:t>
      </w:r>
      <w:r w:rsidR="000807AC" w:rsidRPr="00D02F53">
        <w:rPr>
          <w:color w:val="000000" w:themeColor="text1"/>
          <w:szCs w:val="28"/>
        </w:rPr>
        <w:t xml:space="preserve"> </w:t>
      </w:r>
    </w:p>
    <w:p w:rsidR="002D1E19" w:rsidRPr="00F02573" w:rsidRDefault="00892026" w:rsidP="002D1E19">
      <w:pPr>
        <w:tabs>
          <w:tab w:val="left" w:pos="993"/>
        </w:tabs>
        <w:suppressAutoHyphens/>
        <w:ind w:firstLine="709"/>
        <w:jc w:val="both"/>
        <w:rPr>
          <w:szCs w:val="28"/>
        </w:rPr>
      </w:pPr>
      <w:r>
        <w:rPr>
          <w:color w:val="000000" w:themeColor="text1"/>
          <w:szCs w:val="28"/>
        </w:rPr>
        <w:t>10</w:t>
      </w:r>
      <w:r w:rsidR="00ED0A41" w:rsidRPr="00C46D9C">
        <w:rPr>
          <w:color w:val="000000" w:themeColor="text1"/>
          <w:szCs w:val="28"/>
        </w:rPr>
        <w:t xml:space="preserve">. </w:t>
      </w:r>
      <w:r w:rsidR="00ED0A41" w:rsidRPr="00C46D9C">
        <w:rPr>
          <w:color w:val="000000" w:themeColor="text1"/>
          <w:szCs w:val="28"/>
          <w:shd w:val="clear" w:color="auto" w:fill="FFFFFF"/>
        </w:rPr>
        <w:t>Настоящее Дополнительное соглашение к Тарифному соглашению вступает</w:t>
      </w:r>
      <w:r w:rsidR="00ED0A41" w:rsidRPr="00970375">
        <w:rPr>
          <w:color w:val="000000" w:themeColor="text1"/>
          <w:szCs w:val="28"/>
          <w:shd w:val="clear" w:color="auto" w:fill="FFFFFF"/>
        </w:rPr>
        <w:t xml:space="preserve"> в силу с даты его подписания и распространяет свое действие на правоотношения, возникшие </w:t>
      </w:r>
      <w:r w:rsidR="00ED0A41" w:rsidRPr="00970375">
        <w:rPr>
          <w:b/>
          <w:color w:val="000000" w:themeColor="text1"/>
          <w:szCs w:val="28"/>
          <w:shd w:val="clear" w:color="auto" w:fill="FFFFFF"/>
        </w:rPr>
        <w:t>с 0</w:t>
      </w:r>
      <w:r w:rsidR="00C46D9C">
        <w:rPr>
          <w:b/>
          <w:color w:val="000000" w:themeColor="text1"/>
          <w:szCs w:val="28"/>
          <w:shd w:val="clear" w:color="auto" w:fill="FFFFFF"/>
        </w:rPr>
        <w:t>1</w:t>
      </w:r>
      <w:r w:rsidR="00ED0A41" w:rsidRPr="00970375">
        <w:rPr>
          <w:b/>
          <w:color w:val="000000" w:themeColor="text1"/>
          <w:szCs w:val="28"/>
          <w:shd w:val="clear" w:color="auto" w:fill="FFFFFF"/>
        </w:rPr>
        <w:t xml:space="preserve"> </w:t>
      </w:r>
      <w:r w:rsidR="005E5F04">
        <w:rPr>
          <w:b/>
          <w:color w:val="000000" w:themeColor="text1"/>
          <w:szCs w:val="28"/>
          <w:shd w:val="clear" w:color="auto" w:fill="FFFFFF"/>
        </w:rPr>
        <w:t>февраля</w:t>
      </w:r>
      <w:r w:rsidR="00ED0A41" w:rsidRPr="00970375">
        <w:rPr>
          <w:b/>
          <w:color w:val="000000" w:themeColor="text1"/>
          <w:szCs w:val="28"/>
          <w:shd w:val="clear" w:color="auto" w:fill="FFFFFF"/>
        </w:rPr>
        <w:t xml:space="preserve"> 202</w:t>
      </w:r>
      <w:r w:rsidR="005E5F04">
        <w:rPr>
          <w:b/>
          <w:color w:val="000000" w:themeColor="text1"/>
          <w:szCs w:val="28"/>
          <w:shd w:val="clear" w:color="auto" w:fill="FFFFFF"/>
        </w:rPr>
        <w:t>2</w:t>
      </w:r>
      <w:r w:rsidR="00ED0A41" w:rsidRPr="00970375">
        <w:rPr>
          <w:b/>
          <w:color w:val="000000" w:themeColor="text1"/>
          <w:szCs w:val="28"/>
          <w:shd w:val="clear" w:color="auto" w:fill="FFFFFF"/>
        </w:rPr>
        <w:t xml:space="preserve"> года, </w:t>
      </w:r>
      <w:r w:rsidR="00ED0A41" w:rsidRPr="00F02573">
        <w:rPr>
          <w:szCs w:val="28"/>
        </w:rPr>
        <w:t>за исключением пунктов, для которых настоящим пунктом установлены иные сроки вступления в силу:</w:t>
      </w:r>
    </w:p>
    <w:p w:rsidR="00ED0A41" w:rsidRPr="00892026" w:rsidRDefault="00ED0A41" w:rsidP="002D1E19">
      <w:pPr>
        <w:tabs>
          <w:tab w:val="left" w:pos="993"/>
        </w:tabs>
        <w:suppressAutoHyphens/>
        <w:ind w:firstLine="709"/>
        <w:jc w:val="both"/>
        <w:rPr>
          <w:szCs w:val="28"/>
        </w:rPr>
      </w:pPr>
      <w:r w:rsidRPr="00F02573">
        <w:rPr>
          <w:szCs w:val="28"/>
        </w:rPr>
        <w:lastRenderedPageBreak/>
        <w:t xml:space="preserve">- </w:t>
      </w:r>
      <w:r w:rsidR="006A3346" w:rsidRPr="00F02573">
        <w:rPr>
          <w:szCs w:val="28"/>
        </w:rPr>
        <w:t>подпункт</w:t>
      </w:r>
      <w:r w:rsidR="00F02573">
        <w:rPr>
          <w:szCs w:val="28"/>
        </w:rPr>
        <w:t>ы</w:t>
      </w:r>
      <w:r w:rsidR="006A3346" w:rsidRPr="00F02573">
        <w:rPr>
          <w:szCs w:val="28"/>
        </w:rPr>
        <w:t xml:space="preserve"> </w:t>
      </w:r>
      <w:r w:rsidR="00F02573" w:rsidRPr="00F02573">
        <w:rPr>
          <w:szCs w:val="28"/>
        </w:rPr>
        <w:t>1</w:t>
      </w:r>
      <w:r w:rsidR="00E078AF" w:rsidRPr="00F02573">
        <w:rPr>
          <w:szCs w:val="28"/>
        </w:rPr>
        <w:t>.</w:t>
      </w:r>
      <w:r w:rsidR="00F02573" w:rsidRPr="00F02573">
        <w:rPr>
          <w:szCs w:val="28"/>
        </w:rPr>
        <w:t>1</w:t>
      </w:r>
      <w:r w:rsidR="00F02573">
        <w:rPr>
          <w:szCs w:val="28"/>
        </w:rPr>
        <w:t>, 1.2</w:t>
      </w:r>
      <w:r w:rsidR="0047303D" w:rsidRPr="00F02573">
        <w:rPr>
          <w:szCs w:val="28"/>
        </w:rPr>
        <w:t xml:space="preserve"> </w:t>
      </w:r>
      <w:r w:rsidRPr="00F02573">
        <w:rPr>
          <w:szCs w:val="28"/>
        </w:rPr>
        <w:t>пункт</w:t>
      </w:r>
      <w:r w:rsidR="006A3346" w:rsidRPr="00F02573">
        <w:rPr>
          <w:szCs w:val="28"/>
        </w:rPr>
        <w:t>а</w:t>
      </w:r>
      <w:r w:rsidR="00E078AF" w:rsidRPr="00F02573">
        <w:rPr>
          <w:szCs w:val="28"/>
        </w:rPr>
        <w:t xml:space="preserve"> </w:t>
      </w:r>
      <w:r w:rsidR="00F02573">
        <w:rPr>
          <w:szCs w:val="28"/>
        </w:rPr>
        <w:t>1</w:t>
      </w:r>
      <w:r w:rsidR="00712078">
        <w:rPr>
          <w:szCs w:val="28"/>
        </w:rPr>
        <w:t xml:space="preserve">, </w:t>
      </w:r>
      <w:r w:rsidR="00712078" w:rsidRPr="00892026">
        <w:rPr>
          <w:szCs w:val="28"/>
        </w:rPr>
        <w:t>пункт 6</w:t>
      </w:r>
      <w:r w:rsidR="0047303D" w:rsidRPr="00892026">
        <w:rPr>
          <w:szCs w:val="28"/>
        </w:rPr>
        <w:t xml:space="preserve"> </w:t>
      </w:r>
      <w:r w:rsidRPr="00892026">
        <w:rPr>
          <w:szCs w:val="28"/>
          <w:shd w:val="clear" w:color="auto" w:fill="FFFFFF"/>
        </w:rPr>
        <w:t>распространяют свое действие на правоотношения, возникшие</w:t>
      </w:r>
      <w:r w:rsidR="002D1E19" w:rsidRPr="00892026">
        <w:rPr>
          <w:szCs w:val="28"/>
        </w:rPr>
        <w:t xml:space="preserve"> </w:t>
      </w:r>
      <w:r w:rsidR="002D1E19" w:rsidRPr="00892026">
        <w:rPr>
          <w:b/>
          <w:szCs w:val="28"/>
        </w:rPr>
        <w:t xml:space="preserve">с 01 </w:t>
      </w:r>
      <w:r w:rsidR="005E5F04" w:rsidRPr="00892026">
        <w:rPr>
          <w:b/>
          <w:szCs w:val="28"/>
        </w:rPr>
        <w:t>января</w:t>
      </w:r>
      <w:r w:rsidR="002D1E19" w:rsidRPr="00892026">
        <w:rPr>
          <w:b/>
          <w:szCs w:val="28"/>
        </w:rPr>
        <w:t xml:space="preserve"> </w:t>
      </w:r>
      <w:r w:rsidRPr="00892026">
        <w:rPr>
          <w:b/>
          <w:szCs w:val="28"/>
        </w:rPr>
        <w:t>202</w:t>
      </w:r>
      <w:r w:rsidR="002F03AE" w:rsidRPr="00892026">
        <w:rPr>
          <w:b/>
          <w:szCs w:val="28"/>
        </w:rPr>
        <w:t>2</w:t>
      </w:r>
      <w:r w:rsidRPr="00892026">
        <w:rPr>
          <w:b/>
          <w:szCs w:val="28"/>
        </w:rPr>
        <w:t xml:space="preserve"> года</w:t>
      </w:r>
      <w:r w:rsidR="00F02573" w:rsidRPr="00892026">
        <w:rPr>
          <w:szCs w:val="28"/>
        </w:rPr>
        <w:t>;</w:t>
      </w:r>
    </w:p>
    <w:p w:rsidR="00F02573" w:rsidRPr="00892026" w:rsidRDefault="00F02573" w:rsidP="002D1E19">
      <w:pPr>
        <w:tabs>
          <w:tab w:val="left" w:pos="993"/>
        </w:tabs>
        <w:suppressAutoHyphens/>
        <w:ind w:firstLine="709"/>
        <w:jc w:val="both"/>
        <w:rPr>
          <w:szCs w:val="28"/>
        </w:rPr>
      </w:pPr>
      <w:r w:rsidRPr="00892026">
        <w:rPr>
          <w:szCs w:val="28"/>
        </w:rPr>
        <w:t xml:space="preserve">- пункт 5 </w:t>
      </w:r>
      <w:r w:rsidRPr="00892026">
        <w:rPr>
          <w:szCs w:val="28"/>
          <w:shd w:val="clear" w:color="auto" w:fill="FFFFFF"/>
        </w:rPr>
        <w:t>распространяет свое действие на правоотношения, возникшие</w:t>
      </w:r>
      <w:r w:rsidRPr="00892026">
        <w:rPr>
          <w:szCs w:val="28"/>
        </w:rPr>
        <w:t xml:space="preserve"> </w:t>
      </w:r>
      <w:r w:rsidRPr="00892026">
        <w:rPr>
          <w:b/>
          <w:szCs w:val="28"/>
        </w:rPr>
        <w:t xml:space="preserve">с </w:t>
      </w:r>
      <w:r w:rsidRPr="00892026">
        <w:rPr>
          <w:b/>
          <w:szCs w:val="28"/>
        </w:rPr>
        <w:br/>
        <w:t>12 января 202</w:t>
      </w:r>
      <w:r w:rsidR="002F03AE" w:rsidRPr="00892026">
        <w:rPr>
          <w:b/>
          <w:szCs w:val="28"/>
        </w:rPr>
        <w:t>2</w:t>
      </w:r>
      <w:r w:rsidRPr="00892026">
        <w:rPr>
          <w:b/>
          <w:szCs w:val="28"/>
        </w:rPr>
        <w:t xml:space="preserve"> года</w:t>
      </w:r>
      <w:r w:rsidRPr="00892026">
        <w:rPr>
          <w:szCs w:val="28"/>
        </w:rPr>
        <w:t>;</w:t>
      </w:r>
    </w:p>
    <w:p w:rsidR="00F02573" w:rsidRPr="00892026" w:rsidRDefault="00F02573" w:rsidP="00F02573">
      <w:pPr>
        <w:tabs>
          <w:tab w:val="left" w:pos="993"/>
        </w:tabs>
        <w:suppressAutoHyphens/>
        <w:ind w:firstLine="709"/>
        <w:jc w:val="both"/>
        <w:rPr>
          <w:szCs w:val="28"/>
        </w:rPr>
      </w:pPr>
      <w:r w:rsidRPr="00892026">
        <w:rPr>
          <w:szCs w:val="28"/>
        </w:rPr>
        <w:t>- подпункт 1.3 пункта 1</w:t>
      </w:r>
      <w:r w:rsidRPr="00892026">
        <w:rPr>
          <w:szCs w:val="28"/>
          <w:shd w:val="clear" w:color="auto" w:fill="FFFFFF"/>
        </w:rPr>
        <w:t xml:space="preserve"> распространяет свое действие на правоотношения, возникшие</w:t>
      </w:r>
      <w:r w:rsidRPr="00892026">
        <w:rPr>
          <w:szCs w:val="28"/>
        </w:rPr>
        <w:t xml:space="preserve"> </w:t>
      </w:r>
      <w:r w:rsidRPr="00892026">
        <w:rPr>
          <w:b/>
          <w:szCs w:val="28"/>
        </w:rPr>
        <w:t>с 13 января 202</w:t>
      </w:r>
      <w:r w:rsidR="002F03AE" w:rsidRPr="00892026">
        <w:rPr>
          <w:b/>
          <w:szCs w:val="28"/>
        </w:rPr>
        <w:t>2</w:t>
      </w:r>
      <w:r w:rsidRPr="00892026">
        <w:rPr>
          <w:b/>
          <w:szCs w:val="28"/>
        </w:rPr>
        <w:t xml:space="preserve"> года</w:t>
      </w:r>
      <w:r w:rsidRPr="00892026">
        <w:rPr>
          <w:szCs w:val="28"/>
        </w:rPr>
        <w:t>;</w:t>
      </w:r>
    </w:p>
    <w:p w:rsidR="00F02573" w:rsidRDefault="00F02573" w:rsidP="00F02573">
      <w:pPr>
        <w:tabs>
          <w:tab w:val="left" w:pos="993"/>
        </w:tabs>
        <w:suppressAutoHyphens/>
        <w:ind w:firstLine="709"/>
        <w:jc w:val="both"/>
        <w:rPr>
          <w:szCs w:val="28"/>
        </w:rPr>
      </w:pPr>
      <w:r w:rsidRPr="00892026">
        <w:rPr>
          <w:szCs w:val="28"/>
        </w:rPr>
        <w:t>- подпункты 1.4, 1.5.</w:t>
      </w:r>
      <w:r w:rsidR="00217682" w:rsidRPr="00830B57">
        <w:rPr>
          <w:szCs w:val="28"/>
        </w:rPr>
        <w:t>3</w:t>
      </w:r>
      <w:r w:rsidRPr="00892026">
        <w:rPr>
          <w:szCs w:val="28"/>
        </w:rPr>
        <w:t xml:space="preserve"> пункта 1, подпункты 2.1.</w:t>
      </w:r>
      <w:r w:rsidR="0020404E" w:rsidRPr="00892026">
        <w:rPr>
          <w:szCs w:val="28"/>
        </w:rPr>
        <w:t>3</w:t>
      </w:r>
      <w:r w:rsidRPr="00892026">
        <w:rPr>
          <w:szCs w:val="28"/>
        </w:rPr>
        <w:t>, 2.1.</w:t>
      </w:r>
      <w:r w:rsidR="0020404E" w:rsidRPr="00892026">
        <w:rPr>
          <w:szCs w:val="28"/>
        </w:rPr>
        <w:t>4</w:t>
      </w:r>
      <w:r w:rsidRPr="00892026">
        <w:rPr>
          <w:szCs w:val="28"/>
        </w:rPr>
        <w:t>, 2.1.</w:t>
      </w:r>
      <w:r w:rsidR="0020404E" w:rsidRPr="00892026">
        <w:rPr>
          <w:szCs w:val="28"/>
        </w:rPr>
        <w:t>6</w:t>
      </w:r>
      <w:r w:rsidRPr="00892026">
        <w:rPr>
          <w:szCs w:val="28"/>
        </w:rPr>
        <w:t>, 2.2.2</w:t>
      </w:r>
      <w:r w:rsidR="002B7A58" w:rsidRPr="00892026">
        <w:rPr>
          <w:szCs w:val="28"/>
        </w:rPr>
        <w:t xml:space="preserve"> – 2.2.5, 2.2.8, 2.3.1 – 2.3.3 пункта 2, пункт </w:t>
      </w:r>
      <w:r w:rsidR="00712078" w:rsidRPr="00892026">
        <w:rPr>
          <w:szCs w:val="28"/>
        </w:rPr>
        <w:t>9</w:t>
      </w:r>
      <w:r w:rsidRPr="00892026">
        <w:rPr>
          <w:szCs w:val="28"/>
        </w:rPr>
        <w:t xml:space="preserve"> </w:t>
      </w:r>
      <w:r w:rsidRPr="00892026">
        <w:rPr>
          <w:szCs w:val="28"/>
          <w:shd w:val="clear" w:color="auto" w:fill="FFFFFF"/>
        </w:rPr>
        <w:t>распространяют свое действие на правоотношения, возникшие</w:t>
      </w:r>
      <w:r w:rsidRPr="00892026">
        <w:rPr>
          <w:szCs w:val="28"/>
        </w:rPr>
        <w:t xml:space="preserve"> </w:t>
      </w:r>
      <w:r w:rsidRPr="00892026">
        <w:rPr>
          <w:b/>
          <w:szCs w:val="28"/>
        </w:rPr>
        <w:t>с 0</w:t>
      </w:r>
      <w:r w:rsidR="002B7A58" w:rsidRPr="00892026">
        <w:rPr>
          <w:b/>
          <w:szCs w:val="28"/>
        </w:rPr>
        <w:t>2</w:t>
      </w:r>
      <w:r w:rsidRPr="00892026">
        <w:rPr>
          <w:b/>
          <w:szCs w:val="28"/>
        </w:rPr>
        <w:t xml:space="preserve"> </w:t>
      </w:r>
      <w:r w:rsidR="002B7A58" w:rsidRPr="00892026">
        <w:rPr>
          <w:b/>
          <w:szCs w:val="28"/>
        </w:rPr>
        <w:t>феврал</w:t>
      </w:r>
      <w:r w:rsidRPr="00892026">
        <w:rPr>
          <w:b/>
          <w:szCs w:val="28"/>
        </w:rPr>
        <w:t>я 202</w:t>
      </w:r>
      <w:r w:rsidR="002F03AE" w:rsidRPr="00892026">
        <w:rPr>
          <w:b/>
          <w:szCs w:val="28"/>
        </w:rPr>
        <w:t>2</w:t>
      </w:r>
      <w:r w:rsidRPr="00892026">
        <w:rPr>
          <w:b/>
          <w:szCs w:val="28"/>
        </w:rPr>
        <w:t xml:space="preserve"> года</w:t>
      </w:r>
      <w:r w:rsidR="00C06629" w:rsidRPr="00892026">
        <w:rPr>
          <w:szCs w:val="28"/>
        </w:rPr>
        <w:t>.</w:t>
      </w:r>
    </w:p>
    <w:p w:rsidR="003F3493" w:rsidRPr="00ED0A41" w:rsidRDefault="003F3493" w:rsidP="00ED0A41"/>
    <w:sectPr w:rsidR="003F3493" w:rsidRPr="00ED0A41" w:rsidSect="00D421A3">
      <w:footerReference w:type="default" r:id="rId9"/>
      <w:pgSz w:w="11906" w:h="16838"/>
      <w:pgMar w:top="1134" w:right="567" w:bottom="1134" w:left="1134" w:header="709" w:footer="318" w:gutter="0"/>
      <w:pgNumType w:start="1"/>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58B" w:rsidRDefault="00FA458B" w:rsidP="00B910D7">
      <w:r>
        <w:separator/>
      </w:r>
    </w:p>
  </w:endnote>
  <w:endnote w:type="continuationSeparator" w:id="0">
    <w:p w:rsidR="00FA458B" w:rsidRDefault="00FA458B" w:rsidP="00B910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Lucida Grande">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7172"/>
      <w:docPartObj>
        <w:docPartGallery w:val="Page Numbers (Bottom of Page)"/>
        <w:docPartUnique/>
      </w:docPartObj>
    </w:sdtPr>
    <w:sdtContent>
      <w:p w:rsidR="008C2567" w:rsidRDefault="00C32049">
        <w:pPr>
          <w:pStyle w:val="a5"/>
          <w:jc w:val="center"/>
        </w:pPr>
        <w:fldSimple w:instr=" PAGE   \* MERGEFORMAT ">
          <w:r w:rsidR="00B95FD1">
            <w:rPr>
              <w:noProof/>
            </w:rPr>
            <w:t>8</w:t>
          </w:r>
        </w:fldSimple>
      </w:p>
    </w:sdtContent>
  </w:sdt>
  <w:p w:rsidR="008C2567" w:rsidRDefault="008C256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58B" w:rsidRDefault="00FA458B" w:rsidP="00B910D7">
      <w:r>
        <w:separator/>
      </w:r>
    </w:p>
  </w:footnote>
  <w:footnote w:type="continuationSeparator" w:id="0">
    <w:p w:rsidR="00FA458B" w:rsidRDefault="00FA458B" w:rsidP="00B910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efaultTabStop w:val="708"/>
  <w:characterSpacingControl w:val="doNotCompress"/>
  <w:hdrShapeDefaults>
    <o:shapedefaults v:ext="edit" spidmax="163842"/>
  </w:hdrShapeDefaults>
  <w:footnotePr>
    <w:footnote w:id="-1"/>
    <w:footnote w:id="0"/>
  </w:footnotePr>
  <w:endnotePr>
    <w:endnote w:id="-1"/>
    <w:endnote w:id="0"/>
  </w:endnotePr>
  <w:compat/>
  <w:rsids>
    <w:rsidRoot w:val="00AC1327"/>
    <w:rsid w:val="00001290"/>
    <w:rsid w:val="000025BF"/>
    <w:rsid w:val="00012F90"/>
    <w:rsid w:val="00022D19"/>
    <w:rsid w:val="00031F67"/>
    <w:rsid w:val="00032C30"/>
    <w:rsid w:val="000346B9"/>
    <w:rsid w:val="00040656"/>
    <w:rsid w:val="0004139F"/>
    <w:rsid w:val="00052D54"/>
    <w:rsid w:val="00052F79"/>
    <w:rsid w:val="00054051"/>
    <w:rsid w:val="00064D28"/>
    <w:rsid w:val="00066331"/>
    <w:rsid w:val="00072DDD"/>
    <w:rsid w:val="0007391D"/>
    <w:rsid w:val="00075295"/>
    <w:rsid w:val="000761C2"/>
    <w:rsid w:val="00077411"/>
    <w:rsid w:val="000807AC"/>
    <w:rsid w:val="00085D4E"/>
    <w:rsid w:val="0009550E"/>
    <w:rsid w:val="000A44AF"/>
    <w:rsid w:val="000A4C5B"/>
    <w:rsid w:val="000C23CC"/>
    <w:rsid w:val="000C4968"/>
    <w:rsid w:val="000C5FB1"/>
    <w:rsid w:val="000C6D71"/>
    <w:rsid w:val="000D0909"/>
    <w:rsid w:val="000D0E14"/>
    <w:rsid w:val="000E790C"/>
    <w:rsid w:val="000F07C9"/>
    <w:rsid w:val="000F2B58"/>
    <w:rsid w:val="000F425E"/>
    <w:rsid w:val="000F7B06"/>
    <w:rsid w:val="001053F4"/>
    <w:rsid w:val="0010608A"/>
    <w:rsid w:val="001132A8"/>
    <w:rsid w:val="00116564"/>
    <w:rsid w:val="001206C0"/>
    <w:rsid w:val="00121C2F"/>
    <w:rsid w:val="00130B98"/>
    <w:rsid w:val="00151BB4"/>
    <w:rsid w:val="001634F4"/>
    <w:rsid w:val="001646E0"/>
    <w:rsid w:val="001674AA"/>
    <w:rsid w:val="001770A2"/>
    <w:rsid w:val="00177B33"/>
    <w:rsid w:val="00184577"/>
    <w:rsid w:val="0018653A"/>
    <w:rsid w:val="001B23F2"/>
    <w:rsid w:val="001C26F3"/>
    <w:rsid w:val="001C3805"/>
    <w:rsid w:val="001C4F54"/>
    <w:rsid w:val="001C5530"/>
    <w:rsid w:val="001C6685"/>
    <w:rsid w:val="001C79AF"/>
    <w:rsid w:val="001C7F22"/>
    <w:rsid w:val="001D63F9"/>
    <w:rsid w:val="001F3C61"/>
    <w:rsid w:val="00201526"/>
    <w:rsid w:val="002017D3"/>
    <w:rsid w:val="00201952"/>
    <w:rsid w:val="0020404E"/>
    <w:rsid w:val="00206B51"/>
    <w:rsid w:val="00207385"/>
    <w:rsid w:val="002115FE"/>
    <w:rsid w:val="0021602D"/>
    <w:rsid w:val="00217682"/>
    <w:rsid w:val="0022729B"/>
    <w:rsid w:val="0022758C"/>
    <w:rsid w:val="002300F0"/>
    <w:rsid w:val="002314B0"/>
    <w:rsid w:val="002623E0"/>
    <w:rsid w:val="002630F7"/>
    <w:rsid w:val="002658D6"/>
    <w:rsid w:val="00275DCA"/>
    <w:rsid w:val="00277D72"/>
    <w:rsid w:val="00290305"/>
    <w:rsid w:val="00297209"/>
    <w:rsid w:val="002A4371"/>
    <w:rsid w:val="002B7A58"/>
    <w:rsid w:val="002C0113"/>
    <w:rsid w:val="002D159A"/>
    <w:rsid w:val="002D1E19"/>
    <w:rsid w:val="002E12A9"/>
    <w:rsid w:val="002E18AE"/>
    <w:rsid w:val="002E3992"/>
    <w:rsid w:val="002F03AE"/>
    <w:rsid w:val="002F173C"/>
    <w:rsid w:val="002F22E7"/>
    <w:rsid w:val="00303871"/>
    <w:rsid w:val="003075AF"/>
    <w:rsid w:val="00311668"/>
    <w:rsid w:val="003141C8"/>
    <w:rsid w:val="003150D0"/>
    <w:rsid w:val="0032041D"/>
    <w:rsid w:val="00324133"/>
    <w:rsid w:val="00334DEC"/>
    <w:rsid w:val="0034304F"/>
    <w:rsid w:val="00370B22"/>
    <w:rsid w:val="00373F14"/>
    <w:rsid w:val="003747DC"/>
    <w:rsid w:val="00380209"/>
    <w:rsid w:val="00382F58"/>
    <w:rsid w:val="00397B08"/>
    <w:rsid w:val="003A43CC"/>
    <w:rsid w:val="003C012C"/>
    <w:rsid w:val="003C4814"/>
    <w:rsid w:val="003E5FBE"/>
    <w:rsid w:val="003F2653"/>
    <w:rsid w:val="003F3493"/>
    <w:rsid w:val="0040624E"/>
    <w:rsid w:val="00412089"/>
    <w:rsid w:val="004149E6"/>
    <w:rsid w:val="004172E2"/>
    <w:rsid w:val="00420318"/>
    <w:rsid w:val="00423D2F"/>
    <w:rsid w:val="00425989"/>
    <w:rsid w:val="00431BD6"/>
    <w:rsid w:val="00436428"/>
    <w:rsid w:val="00440CD2"/>
    <w:rsid w:val="0045042F"/>
    <w:rsid w:val="00452C51"/>
    <w:rsid w:val="00454E11"/>
    <w:rsid w:val="00461171"/>
    <w:rsid w:val="00472CA3"/>
    <w:rsid w:val="0047303D"/>
    <w:rsid w:val="00476C8F"/>
    <w:rsid w:val="00481323"/>
    <w:rsid w:val="0048350D"/>
    <w:rsid w:val="00483DC0"/>
    <w:rsid w:val="00490096"/>
    <w:rsid w:val="00496581"/>
    <w:rsid w:val="00496B95"/>
    <w:rsid w:val="004A6733"/>
    <w:rsid w:val="004B0A46"/>
    <w:rsid w:val="004B1F7B"/>
    <w:rsid w:val="004B490C"/>
    <w:rsid w:val="004B609E"/>
    <w:rsid w:val="004B623C"/>
    <w:rsid w:val="004B6CC2"/>
    <w:rsid w:val="004C4673"/>
    <w:rsid w:val="004C7A65"/>
    <w:rsid w:val="004D21C2"/>
    <w:rsid w:val="004E0E9D"/>
    <w:rsid w:val="004E24CE"/>
    <w:rsid w:val="004E6195"/>
    <w:rsid w:val="004F04C2"/>
    <w:rsid w:val="00501084"/>
    <w:rsid w:val="005019E0"/>
    <w:rsid w:val="00505662"/>
    <w:rsid w:val="00510C65"/>
    <w:rsid w:val="00512A93"/>
    <w:rsid w:val="00523CA4"/>
    <w:rsid w:val="005309ED"/>
    <w:rsid w:val="00534355"/>
    <w:rsid w:val="005410C8"/>
    <w:rsid w:val="0054426F"/>
    <w:rsid w:val="005576FC"/>
    <w:rsid w:val="005759D8"/>
    <w:rsid w:val="00580985"/>
    <w:rsid w:val="00583B74"/>
    <w:rsid w:val="00591675"/>
    <w:rsid w:val="00591F8E"/>
    <w:rsid w:val="005A2E01"/>
    <w:rsid w:val="005A7BF5"/>
    <w:rsid w:val="005B36ED"/>
    <w:rsid w:val="005B3FBA"/>
    <w:rsid w:val="005B6134"/>
    <w:rsid w:val="005B6F64"/>
    <w:rsid w:val="005C0F0C"/>
    <w:rsid w:val="005C209F"/>
    <w:rsid w:val="005C7A89"/>
    <w:rsid w:val="005E5BE1"/>
    <w:rsid w:val="005E5F04"/>
    <w:rsid w:val="005E6D91"/>
    <w:rsid w:val="00605E38"/>
    <w:rsid w:val="0062445A"/>
    <w:rsid w:val="00625CF1"/>
    <w:rsid w:val="006269D9"/>
    <w:rsid w:val="00631266"/>
    <w:rsid w:val="006341A8"/>
    <w:rsid w:val="00636B3A"/>
    <w:rsid w:val="006441F2"/>
    <w:rsid w:val="00646670"/>
    <w:rsid w:val="006613A3"/>
    <w:rsid w:val="00662EDF"/>
    <w:rsid w:val="00670662"/>
    <w:rsid w:val="00675571"/>
    <w:rsid w:val="006813C5"/>
    <w:rsid w:val="00686B72"/>
    <w:rsid w:val="00696303"/>
    <w:rsid w:val="00696B9A"/>
    <w:rsid w:val="006A3346"/>
    <w:rsid w:val="006B2616"/>
    <w:rsid w:val="006B4C17"/>
    <w:rsid w:val="006B5F7D"/>
    <w:rsid w:val="006C2049"/>
    <w:rsid w:val="006C4A2D"/>
    <w:rsid w:val="006C6A66"/>
    <w:rsid w:val="006D364B"/>
    <w:rsid w:val="006E7E32"/>
    <w:rsid w:val="006F2867"/>
    <w:rsid w:val="006F299D"/>
    <w:rsid w:val="00700EA2"/>
    <w:rsid w:val="00701E58"/>
    <w:rsid w:val="00706BDA"/>
    <w:rsid w:val="00710F07"/>
    <w:rsid w:val="00712078"/>
    <w:rsid w:val="00715F0B"/>
    <w:rsid w:val="00716550"/>
    <w:rsid w:val="0072205E"/>
    <w:rsid w:val="00723EDF"/>
    <w:rsid w:val="007323BA"/>
    <w:rsid w:val="00741BF7"/>
    <w:rsid w:val="007426FF"/>
    <w:rsid w:val="007440C6"/>
    <w:rsid w:val="00752CDF"/>
    <w:rsid w:val="0075393B"/>
    <w:rsid w:val="00760F17"/>
    <w:rsid w:val="00773A26"/>
    <w:rsid w:val="00791CDC"/>
    <w:rsid w:val="007924BE"/>
    <w:rsid w:val="0079681A"/>
    <w:rsid w:val="007A01E2"/>
    <w:rsid w:val="007A6DC7"/>
    <w:rsid w:val="007C0AB3"/>
    <w:rsid w:val="007C3550"/>
    <w:rsid w:val="007E2516"/>
    <w:rsid w:val="007E560D"/>
    <w:rsid w:val="00804903"/>
    <w:rsid w:val="00821180"/>
    <w:rsid w:val="00830B57"/>
    <w:rsid w:val="00835C50"/>
    <w:rsid w:val="00835F31"/>
    <w:rsid w:val="0084193A"/>
    <w:rsid w:val="008446C1"/>
    <w:rsid w:val="0084645F"/>
    <w:rsid w:val="00854E39"/>
    <w:rsid w:val="00862FB7"/>
    <w:rsid w:val="00871765"/>
    <w:rsid w:val="00875828"/>
    <w:rsid w:val="008801F2"/>
    <w:rsid w:val="0088570D"/>
    <w:rsid w:val="00892026"/>
    <w:rsid w:val="008971A7"/>
    <w:rsid w:val="008B1650"/>
    <w:rsid w:val="008B393C"/>
    <w:rsid w:val="008B4E29"/>
    <w:rsid w:val="008B65B4"/>
    <w:rsid w:val="008C2567"/>
    <w:rsid w:val="008D6843"/>
    <w:rsid w:val="008E090C"/>
    <w:rsid w:val="008F371D"/>
    <w:rsid w:val="008F77FA"/>
    <w:rsid w:val="008F7C24"/>
    <w:rsid w:val="00911CA8"/>
    <w:rsid w:val="00913DF6"/>
    <w:rsid w:val="00915912"/>
    <w:rsid w:val="00921E30"/>
    <w:rsid w:val="00933EB8"/>
    <w:rsid w:val="00936033"/>
    <w:rsid w:val="0095298F"/>
    <w:rsid w:val="00962EE8"/>
    <w:rsid w:val="00970074"/>
    <w:rsid w:val="00970CDC"/>
    <w:rsid w:val="009727C1"/>
    <w:rsid w:val="00972DD7"/>
    <w:rsid w:val="00974604"/>
    <w:rsid w:val="00985E3C"/>
    <w:rsid w:val="009866F8"/>
    <w:rsid w:val="009974DF"/>
    <w:rsid w:val="009A2ECC"/>
    <w:rsid w:val="009B3870"/>
    <w:rsid w:val="009B70DD"/>
    <w:rsid w:val="009B7DF8"/>
    <w:rsid w:val="009C56AE"/>
    <w:rsid w:val="009E6FF7"/>
    <w:rsid w:val="009E78C5"/>
    <w:rsid w:val="009F4115"/>
    <w:rsid w:val="009F4EB2"/>
    <w:rsid w:val="009F56B9"/>
    <w:rsid w:val="00A008FB"/>
    <w:rsid w:val="00A010D5"/>
    <w:rsid w:val="00A01B4D"/>
    <w:rsid w:val="00A04005"/>
    <w:rsid w:val="00A11F67"/>
    <w:rsid w:val="00A12F74"/>
    <w:rsid w:val="00A12F81"/>
    <w:rsid w:val="00A13ADA"/>
    <w:rsid w:val="00A141B6"/>
    <w:rsid w:val="00A1532C"/>
    <w:rsid w:val="00A209DC"/>
    <w:rsid w:val="00A27E43"/>
    <w:rsid w:val="00A30D9D"/>
    <w:rsid w:val="00A310F2"/>
    <w:rsid w:val="00A34A8E"/>
    <w:rsid w:val="00A41CE3"/>
    <w:rsid w:val="00A55461"/>
    <w:rsid w:val="00A57908"/>
    <w:rsid w:val="00A62680"/>
    <w:rsid w:val="00A65944"/>
    <w:rsid w:val="00A744DA"/>
    <w:rsid w:val="00A92925"/>
    <w:rsid w:val="00A93D9D"/>
    <w:rsid w:val="00AA54A2"/>
    <w:rsid w:val="00AA568F"/>
    <w:rsid w:val="00AA61B2"/>
    <w:rsid w:val="00AC1327"/>
    <w:rsid w:val="00AC54F1"/>
    <w:rsid w:val="00AC698D"/>
    <w:rsid w:val="00AD22D9"/>
    <w:rsid w:val="00AE4E7D"/>
    <w:rsid w:val="00AF216D"/>
    <w:rsid w:val="00AF2330"/>
    <w:rsid w:val="00B02432"/>
    <w:rsid w:val="00B04847"/>
    <w:rsid w:val="00B07681"/>
    <w:rsid w:val="00B112F2"/>
    <w:rsid w:val="00B13B5A"/>
    <w:rsid w:val="00B21696"/>
    <w:rsid w:val="00B2621E"/>
    <w:rsid w:val="00B36BE3"/>
    <w:rsid w:val="00B42025"/>
    <w:rsid w:val="00B45707"/>
    <w:rsid w:val="00B46E28"/>
    <w:rsid w:val="00B47605"/>
    <w:rsid w:val="00B50964"/>
    <w:rsid w:val="00B538C8"/>
    <w:rsid w:val="00B62AF5"/>
    <w:rsid w:val="00B64A7E"/>
    <w:rsid w:val="00B850BF"/>
    <w:rsid w:val="00B900FF"/>
    <w:rsid w:val="00B910D7"/>
    <w:rsid w:val="00B93946"/>
    <w:rsid w:val="00B95FD1"/>
    <w:rsid w:val="00B96379"/>
    <w:rsid w:val="00BA5DBC"/>
    <w:rsid w:val="00BA6E89"/>
    <w:rsid w:val="00BB0058"/>
    <w:rsid w:val="00BB3BB1"/>
    <w:rsid w:val="00BB4886"/>
    <w:rsid w:val="00BB6801"/>
    <w:rsid w:val="00BC4F32"/>
    <w:rsid w:val="00BE0207"/>
    <w:rsid w:val="00BF3E50"/>
    <w:rsid w:val="00C05FAB"/>
    <w:rsid w:val="00C06629"/>
    <w:rsid w:val="00C161A7"/>
    <w:rsid w:val="00C17B4E"/>
    <w:rsid w:val="00C24237"/>
    <w:rsid w:val="00C26D71"/>
    <w:rsid w:val="00C32049"/>
    <w:rsid w:val="00C40D8E"/>
    <w:rsid w:val="00C435A5"/>
    <w:rsid w:val="00C4473A"/>
    <w:rsid w:val="00C46D9C"/>
    <w:rsid w:val="00C5263F"/>
    <w:rsid w:val="00C52CCF"/>
    <w:rsid w:val="00C700F1"/>
    <w:rsid w:val="00C8454A"/>
    <w:rsid w:val="00C86A44"/>
    <w:rsid w:val="00CA3C20"/>
    <w:rsid w:val="00CA592F"/>
    <w:rsid w:val="00CA65D1"/>
    <w:rsid w:val="00CA6C06"/>
    <w:rsid w:val="00CC0371"/>
    <w:rsid w:val="00CC1FED"/>
    <w:rsid w:val="00CD788C"/>
    <w:rsid w:val="00CE1F28"/>
    <w:rsid w:val="00CE795A"/>
    <w:rsid w:val="00CF1A57"/>
    <w:rsid w:val="00CF3977"/>
    <w:rsid w:val="00CF524A"/>
    <w:rsid w:val="00D02CF4"/>
    <w:rsid w:val="00D02F53"/>
    <w:rsid w:val="00D12668"/>
    <w:rsid w:val="00D31CC1"/>
    <w:rsid w:val="00D46876"/>
    <w:rsid w:val="00D51060"/>
    <w:rsid w:val="00D64279"/>
    <w:rsid w:val="00D67C70"/>
    <w:rsid w:val="00D76286"/>
    <w:rsid w:val="00D81CB2"/>
    <w:rsid w:val="00D83943"/>
    <w:rsid w:val="00D9220D"/>
    <w:rsid w:val="00DA231B"/>
    <w:rsid w:val="00DA7E58"/>
    <w:rsid w:val="00DF65A4"/>
    <w:rsid w:val="00E054EF"/>
    <w:rsid w:val="00E078AF"/>
    <w:rsid w:val="00E1424F"/>
    <w:rsid w:val="00E20427"/>
    <w:rsid w:val="00E42BD9"/>
    <w:rsid w:val="00E732B6"/>
    <w:rsid w:val="00E74851"/>
    <w:rsid w:val="00E82010"/>
    <w:rsid w:val="00E83B9E"/>
    <w:rsid w:val="00E83CD5"/>
    <w:rsid w:val="00E8437A"/>
    <w:rsid w:val="00E90017"/>
    <w:rsid w:val="00E94354"/>
    <w:rsid w:val="00E97F8A"/>
    <w:rsid w:val="00EA5EFB"/>
    <w:rsid w:val="00EB2A40"/>
    <w:rsid w:val="00EB4A1B"/>
    <w:rsid w:val="00EB4D34"/>
    <w:rsid w:val="00EB62EC"/>
    <w:rsid w:val="00EC3695"/>
    <w:rsid w:val="00EC5138"/>
    <w:rsid w:val="00ED0A41"/>
    <w:rsid w:val="00ED0B81"/>
    <w:rsid w:val="00EE053A"/>
    <w:rsid w:val="00EE1D08"/>
    <w:rsid w:val="00EF39A7"/>
    <w:rsid w:val="00EF65D5"/>
    <w:rsid w:val="00F02573"/>
    <w:rsid w:val="00F03350"/>
    <w:rsid w:val="00F0667E"/>
    <w:rsid w:val="00F104AD"/>
    <w:rsid w:val="00F110E6"/>
    <w:rsid w:val="00F12F9C"/>
    <w:rsid w:val="00F139CC"/>
    <w:rsid w:val="00F1583B"/>
    <w:rsid w:val="00F16782"/>
    <w:rsid w:val="00F26E17"/>
    <w:rsid w:val="00F304C1"/>
    <w:rsid w:val="00F5502D"/>
    <w:rsid w:val="00F6079E"/>
    <w:rsid w:val="00F66636"/>
    <w:rsid w:val="00F70B18"/>
    <w:rsid w:val="00F809FF"/>
    <w:rsid w:val="00F85198"/>
    <w:rsid w:val="00F9290C"/>
    <w:rsid w:val="00F92916"/>
    <w:rsid w:val="00FA36BA"/>
    <w:rsid w:val="00FA374E"/>
    <w:rsid w:val="00FA458B"/>
    <w:rsid w:val="00FA45D2"/>
    <w:rsid w:val="00FA6989"/>
    <w:rsid w:val="00FB59BD"/>
    <w:rsid w:val="00FB7723"/>
    <w:rsid w:val="00FC6728"/>
    <w:rsid w:val="00FD2EE2"/>
    <w:rsid w:val="00FD7FA9"/>
    <w:rsid w:val="00FF19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327"/>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AC1327"/>
    <w:pPr>
      <w:ind w:firstLine="851"/>
      <w:jc w:val="both"/>
    </w:pPr>
  </w:style>
  <w:style w:type="character" w:customStyle="1" w:styleId="a4">
    <w:name w:val="Основной текст с отступом Знак"/>
    <w:basedOn w:val="a0"/>
    <w:link w:val="a3"/>
    <w:uiPriority w:val="99"/>
    <w:rsid w:val="00AC1327"/>
    <w:rPr>
      <w:rFonts w:ascii="Times New Roman" w:eastAsia="Times New Roman" w:hAnsi="Times New Roman" w:cs="Times New Roman"/>
      <w:sz w:val="28"/>
      <w:szCs w:val="20"/>
      <w:lang w:eastAsia="ru-RU"/>
    </w:rPr>
  </w:style>
  <w:style w:type="paragraph" w:styleId="a5">
    <w:name w:val="footer"/>
    <w:basedOn w:val="a"/>
    <w:link w:val="a6"/>
    <w:uiPriority w:val="99"/>
    <w:rsid w:val="00AC1327"/>
    <w:pPr>
      <w:tabs>
        <w:tab w:val="center" w:pos="4677"/>
        <w:tab w:val="right" w:pos="9355"/>
      </w:tabs>
    </w:pPr>
  </w:style>
  <w:style w:type="character" w:customStyle="1" w:styleId="a6">
    <w:name w:val="Нижний колонтитул Знак"/>
    <w:basedOn w:val="a0"/>
    <w:link w:val="a5"/>
    <w:uiPriority w:val="99"/>
    <w:rsid w:val="00AC1327"/>
    <w:rPr>
      <w:rFonts w:ascii="Times New Roman" w:eastAsia="Times New Roman" w:hAnsi="Times New Roman" w:cs="Times New Roman"/>
      <w:sz w:val="28"/>
      <w:szCs w:val="20"/>
      <w:lang w:eastAsia="ru-RU"/>
    </w:rPr>
  </w:style>
  <w:style w:type="character" w:customStyle="1" w:styleId="apple-style-span">
    <w:name w:val="apple-style-span"/>
    <w:basedOn w:val="a0"/>
    <w:rsid w:val="00AC1327"/>
    <w:rPr>
      <w:rFonts w:cs="Times New Roman"/>
    </w:rPr>
  </w:style>
  <w:style w:type="paragraph" w:styleId="a7">
    <w:name w:val="header"/>
    <w:basedOn w:val="a"/>
    <w:link w:val="a8"/>
    <w:uiPriority w:val="99"/>
    <w:semiHidden/>
    <w:unhideWhenUsed/>
    <w:rsid w:val="009F4115"/>
    <w:pPr>
      <w:tabs>
        <w:tab w:val="center" w:pos="4677"/>
        <w:tab w:val="right" w:pos="9355"/>
      </w:tabs>
    </w:pPr>
  </w:style>
  <w:style w:type="character" w:customStyle="1" w:styleId="a8">
    <w:name w:val="Верхний колонтитул Знак"/>
    <w:basedOn w:val="a0"/>
    <w:link w:val="a7"/>
    <w:uiPriority w:val="99"/>
    <w:semiHidden/>
    <w:rsid w:val="009F4115"/>
    <w:rPr>
      <w:rFonts w:ascii="Times New Roman" w:eastAsia="Times New Roman" w:hAnsi="Times New Roman" w:cs="Times New Roman"/>
      <w:sz w:val="28"/>
      <w:szCs w:val="20"/>
      <w:lang w:eastAsia="ru-RU"/>
    </w:rPr>
  </w:style>
  <w:style w:type="paragraph" w:customStyle="1" w:styleId="ConsPlusNormal">
    <w:name w:val="ConsPlusNormal"/>
    <w:link w:val="ConsPlusNormal0"/>
    <w:rsid w:val="008B4E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8B4E29"/>
    <w:rPr>
      <w:rFonts w:ascii="Arial" w:eastAsia="Times New Roman" w:hAnsi="Arial" w:cs="Arial"/>
      <w:sz w:val="20"/>
      <w:szCs w:val="20"/>
      <w:lang w:eastAsia="ru-RU"/>
    </w:rPr>
  </w:style>
  <w:style w:type="paragraph" w:styleId="a9">
    <w:name w:val="Balloon Text"/>
    <w:basedOn w:val="a"/>
    <w:link w:val="aa"/>
    <w:uiPriority w:val="99"/>
    <w:semiHidden/>
    <w:unhideWhenUsed/>
    <w:rsid w:val="008B4E29"/>
    <w:rPr>
      <w:rFonts w:ascii="Tahoma" w:hAnsi="Tahoma" w:cs="Tahoma"/>
      <w:sz w:val="16"/>
      <w:szCs w:val="16"/>
    </w:rPr>
  </w:style>
  <w:style w:type="character" w:customStyle="1" w:styleId="aa">
    <w:name w:val="Текст выноски Знак"/>
    <w:basedOn w:val="a0"/>
    <w:link w:val="a9"/>
    <w:uiPriority w:val="99"/>
    <w:semiHidden/>
    <w:rsid w:val="008B4E29"/>
    <w:rPr>
      <w:rFonts w:ascii="Tahoma" w:eastAsia="Times New Roman" w:hAnsi="Tahoma" w:cs="Tahoma"/>
      <w:sz w:val="16"/>
      <w:szCs w:val="16"/>
      <w:lang w:eastAsia="ru-RU"/>
    </w:rPr>
  </w:style>
  <w:style w:type="paragraph" w:styleId="ab">
    <w:name w:val="Title"/>
    <w:basedOn w:val="a"/>
    <w:link w:val="ac"/>
    <w:uiPriority w:val="99"/>
    <w:qFormat/>
    <w:rsid w:val="00911CA8"/>
    <w:pPr>
      <w:jc w:val="center"/>
    </w:pPr>
    <w:rPr>
      <w:b/>
      <w:bCs/>
      <w:sz w:val="32"/>
      <w:szCs w:val="24"/>
    </w:rPr>
  </w:style>
  <w:style w:type="character" w:customStyle="1" w:styleId="ac">
    <w:name w:val="Название Знак"/>
    <w:basedOn w:val="a0"/>
    <w:link w:val="ab"/>
    <w:uiPriority w:val="99"/>
    <w:rsid w:val="00911CA8"/>
    <w:rPr>
      <w:rFonts w:ascii="Times New Roman" w:eastAsia="Times New Roman" w:hAnsi="Times New Roman" w:cs="Times New Roman"/>
      <w:b/>
      <w:bCs/>
      <w:sz w:val="32"/>
      <w:szCs w:val="24"/>
      <w:lang w:eastAsia="ru-RU"/>
    </w:rPr>
  </w:style>
  <w:style w:type="paragraph" w:styleId="ad">
    <w:name w:val="Normal (Web)"/>
    <w:basedOn w:val="a"/>
    <w:uiPriority w:val="99"/>
    <w:semiHidden/>
    <w:unhideWhenUsed/>
    <w:rsid w:val="00BB0058"/>
    <w:pPr>
      <w:spacing w:before="100" w:beforeAutospacing="1" w:after="100" w:afterAutospacing="1"/>
    </w:pPr>
    <w:rPr>
      <w:sz w:val="24"/>
      <w:szCs w:val="24"/>
    </w:rPr>
  </w:style>
  <w:style w:type="paragraph" w:styleId="2">
    <w:name w:val="Body Text Indent 2"/>
    <w:basedOn w:val="a"/>
    <w:link w:val="20"/>
    <w:uiPriority w:val="99"/>
    <w:rsid w:val="00D02CF4"/>
    <w:pPr>
      <w:spacing w:after="120" w:line="480" w:lineRule="auto"/>
      <w:ind w:left="283"/>
    </w:pPr>
  </w:style>
  <w:style w:type="character" w:customStyle="1" w:styleId="20">
    <w:name w:val="Основной текст с отступом 2 Знак"/>
    <w:basedOn w:val="a0"/>
    <w:link w:val="2"/>
    <w:uiPriority w:val="99"/>
    <w:rsid w:val="00D02CF4"/>
    <w:rPr>
      <w:rFonts w:ascii="Times New Roman" w:eastAsia="Times New Roman" w:hAnsi="Times New Roman" w:cs="Times New Roman"/>
      <w:sz w:val="28"/>
      <w:szCs w:val="20"/>
      <w:lang w:eastAsia="ru-RU"/>
    </w:rPr>
  </w:style>
  <w:style w:type="paragraph" w:styleId="ae">
    <w:name w:val="Plain Text"/>
    <w:basedOn w:val="a"/>
    <w:link w:val="af"/>
    <w:uiPriority w:val="99"/>
    <w:unhideWhenUsed/>
    <w:rsid w:val="004B1F7B"/>
    <w:rPr>
      <w:rFonts w:ascii="Consolas" w:eastAsiaTheme="minorHAnsi" w:hAnsi="Consolas" w:cstheme="minorBidi"/>
      <w:sz w:val="21"/>
      <w:szCs w:val="21"/>
      <w:lang w:eastAsia="en-US"/>
    </w:rPr>
  </w:style>
  <w:style w:type="character" w:customStyle="1" w:styleId="af">
    <w:name w:val="Текст Знак"/>
    <w:basedOn w:val="a0"/>
    <w:link w:val="ae"/>
    <w:uiPriority w:val="99"/>
    <w:rsid w:val="004B1F7B"/>
    <w:rPr>
      <w:rFonts w:ascii="Consolas" w:hAnsi="Consolas"/>
      <w:sz w:val="21"/>
      <w:szCs w:val="21"/>
    </w:rPr>
  </w:style>
  <w:style w:type="character" w:styleId="af0">
    <w:name w:val="Placeholder Text"/>
    <w:basedOn w:val="a0"/>
    <w:uiPriority w:val="99"/>
    <w:semiHidden/>
    <w:rsid w:val="00EB4A1B"/>
    <w:rPr>
      <w:color w:val="808080"/>
    </w:rPr>
  </w:style>
  <w:style w:type="paragraph" w:styleId="af1">
    <w:name w:val="List Paragraph"/>
    <w:basedOn w:val="a"/>
    <w:link w:val="af2"/>
    <w:uiPriority w:val="34"/>
    <w:qFormat/>
    <w:rsid w:val="008446C1"/>
    <w:pPr>
      <w:ind w:left="720"/>
      <w:contextualSpacing/>
    </w:pPr>
    <w:rPr>
      <w:sz w:val="24"/>
      <w:szCs w:val="24"/>
    </w:rPr>
  </w:style>
  <w:style w:type="character" w:customStyle="1" w:styleId="af2">
    <w:name w:val="Абзац списка Знак"/>
    <w:link w:val="af1"/>
    <w:uiPriority w:val="34"/>
    <w:locked/>
    <w:rsid w:val="008446C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20109024">
      <w:bodyDiv w:val="1"/>
      <w:marLeft w:val="0"/>
      <w:marRight w:val="0"/>
      <w:marTop w:val="0"/>
      <w:marBottom w:val="0"/>
      <w:divBdr>
        <w:top w:val="none" w:sz="0" w:space="0" w:color="auto"/>
        <w:left w:val="none" w:sz="0" w:space="0" w:color="auto"/>
        <w:bottom w:val="none" w:sz="0" w:space="0" w:color="auto"/>
        <w:right w:val="none" w:sz="0" w:space="0" w:color="auto"/>
      </w:divBdr>
    </w:div>
    <w:div w:id="195712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5AC48B-BE6B-450F-9BEB-ADA539CF2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2757</Words>
  <Characters>15716</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2021-12-07T05:35:00Z</dcterms:created>
  <dcterms:modified xsi:type="dcterms:W3CDTF">2022-03-05T05:19:00Z</dcterms:modified>
</cp:coreProperties>
</file>