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4A" w:rsidRDefault="00A9474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9474A" w:rsidRDefault="00A9474A">
      <w:pPr>
        <w:pStyle w:val="ConsPlusNormal"/>
        <w:jc w:val="both"/>
        <w:outlineLvl w:val="0"/>
      </w:pPr>
    </w:p>
    <w:p w:rsidR="00A9474A" w:rsidRDefault="00A9474A">
      <w:pPr>
        <w:pStyle w:val="ConsPlusTitle"/>
        <w:jc w:val="center"/>
        <w:outlineLvl w:val="0"/>
      </w:pPr>
      <w:r>
        <w:t>ПРАВИТЕЛЬСТВО ЧЕЛЯБИНСКОЙ ОБЛАСТИ</w:t>
      </w:r>
    </w:p>
    <w:p w:rsidR="00A9474A" w:rsidRDefault="00A9474A">
      <w:pPr>
        <w:pStyle w:val="ConsPlusTitle"/>
        <w:jc w:val="both"/>
      </w:pPr>
    </w:p>
    <w:p w:rsidR="00A9474A" w:rsidRDefault="00A9474A">
      <w:pPr>
        <w:pStyle w:val="ConsPlusTitle"/>
        <w:jc w:val="center"/>
      </w:pPr>
      <w:r>
        <w:t>ПОСТАНОВЛЕНИЕ</w:t>
      </w:r>
    </w:p>
    <w:p w:rsidR="00A9474A" w:rsidRDefault="00A9474A">
      <w:pPr>
        <w:pStyle w:val="ConsPlusTitle"/>
        <w:jc w:val="center"/>
      </w:pPr>
      <w:r>
        <w:t>от 17 октября 2018 г. N 468-П</w:t>
      </w:r>
    </w:p>
    <w:p w:rsidR="00A9474A" w:rsidRDefault="00A9474A">
      <w:pPr>
        <w:pStyle w:val="ConsPlusTitle"/>
        <w:jc w:val="both"/>
      </w:pPr>
    </w:p>
    <w:p w:rsidR="00A9474A" w:rsidRDefault="00A9474A">
      <w:pPr>
        <w:pStyle w:val="ConsPlusTitle"/>
        <w:jc w:val="center"/>
      </w:pPr>
      <w:r>
        <w:t>О Порядке и размерах возмещения расходов, связанных</w:t>
      </w:r>
    </w:p>
    <w:p w:rsidR="00A9474A" w:rsidRDefault="00A9474A">
      <w:pPr>
        <w:pStyle w:val="ConsPlusTitle"/>
        <w:jc w:val="center"/>
      </w:pPr>
      <w:r>
        <w:t xml:space="preserve">со служебными командировками, работникам </w:t>
      </w:r>
      <w:proofErr w:type="gramStart"/>
      <w:r>
        <w:t>территориального</w:t>
      </w:r>
      <w:proofErr w:type="gramEnd"/>
    </w:p>
    <w:p w:rsidR="00A9474A" w:rsidRDefault="00A9474A">
      <w:pPr>
        <w:pStyle w:val="ConsPlusTitle"/>
        <w:jc w:val="center"/>
      </w:pPr>
      <w:r>
        <w:t>фонда обязательного медицинского страхования</w:t>
      </w:r>
    </w:p>
    <w:p w:rsidR="00A9474A" w:rsidRDefault="00A9474A">
      <w:pPr>
        <w:pStyle w:val="ConsPlusTitle"/>
        <w:jc w:val="center"/>
      </w:pPr>
      <w:r>
        <w:t>Челябинской области</w:t>
      </w:r>
    </w:p>
    <w:p w:rsidR="00A9474A" w:rsidRDefault="00A9474A">
      <w:pPr>
        <w:pStyle w:val="ConsPlusNormal"/>
        <w:jc w:val="both"/>
      </w:pPr>
    </w:p>
    <w:p w:rsidR="00A9474A" w:rsidRDefault="00A9474A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части 3 статьи 168</w:t>
        </w:r>
      </w:hyperlink>
      <w:r>
        <w:t xml:space="preserve"> Трудового кодекса Российской Федерации Правительство Челябинской области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ПОСТАНОВЛЯЕТ:</w:t>
      </w:r>
    </w:p>
    <w:p w:rsidR="00A9474A" w:rsidRDefault="00A9474A">
      <w:pPr>
        <w:pStyle w:val="ConsPlusNormal"/>
        <w:jc w:val="both"/>
      </w:pPr>
    </w:p>
    <w:p w:rsidR="00A9474A" w:rsidRDefault="00A9474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Порядок</w:t>
        </w:r>
      </w:hyperlink>
      <w:r>
        <w:t xml:space="preserve"> и размеры возмещения расходов, связанных со служебными командировками, работникам территориального фонда обязательного медицинского страхования Челябинской области.</w:t>
      </w:r>
    </w:p>
    <w:p w:rsidR="00A9474A" w:rsidRDefault="00A9474A">
      <w:pPr>
        <w:pStyle w:val="ConsPlusNormal"/>
        <w:jc w:val="both"/>
      </w:pPr>
    </w:p>
    <w:p w:rsidR="00A9474A" w:rsidRDefault="00A9474A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20.12.2016 г. N 689-П "О </w:t>
      </w:r>
      <w:proofErr w:type="gramStart"/>
      <w:r>
        <w:t>Положении</w:t>
      </w:r>
      <w:proofErr w:type="gramEnd"/>
      <w:r>
        <w:t xml:space="preserve"> о командировании работников территориального фонда обязательного медицинского страхования Челябинской области" (Официальный интернет-портал правовой информации (www.pravo.gov.ru), 22 декабря 2016 г.).</w:t>
      </w:r>
    </w:p>
    <w:p w:rsidR="00A9474A" w:rsidRDefault="00A9474A">
      <w:pPr>
        <w:pStyle w:val="ConsPlusNormal"/>
        <w:jc w:val="both"/>
      </w:pPr>
    </w:p>
    <w:p w:rsidR="00A9474A" w:rsidRDefault="00A9474A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опубликованию.</w:t>
      </w:r>
    </w:p>
    <w:p w:rsidR="00A9474A" w:rsidRDefault="00A9474A">
      <w:pPr>
        <w:pStyle w:val="ConsPlusNormal"/>
        <w:jc w:val="both"/>
      </w:pPr>
    </w:p>
    <w:p w:rsidR="00A9474A" w:rsidRDefault="00A9474A">
      <w:pPr>
        <w:pStyle w:val="ConsPlusNormal"/>
        <w:jc w:val="right"/>
      </w:pPr>
      <w:r>
        <w:t>Председатель</w:t>
      </w:r>
    </w:p>
    <w:p w:rsidR="00A9474A" w:rsidRDefault="00A9474A">
      <w:pPr>
        <w:pStyle w:val="ConsPlusNormal"/>
        <w:jc w:val="right"/>
      </w:pPr>
      <w:r>
        <w:t>Правительства</w:t>
      </w:r>
    </w:p>
    <w:p w:rsidR="00A9474A" w:rsidRDefault="00A9474A">
      <w:pPr>
        <w:pStyle w:val="ConsPlusNormal"/>
        <w:jc w:val="right"/>
      </w:pPr>
      <w:r>
        <w:t>Челябинской области</w:t>
      </w:r>
    </w:p>
    <w:p w:rsidR="00A9474A" w:rsidRDefault="00A9474A">
      <w:pPr>
        <w:pStyle w:val="ConsPlusNormal"/>
        <w:jc w:val="right"/>
      </w:pPr>
      <w:r>
        <w:t>Б.А.ДУБРОВСКИЙ</w:t>
      </w:r>
    </w:p>
    <w:p w:rsidR="00A9474A" w:rsidRDefault="00A9474A">
      <w:pPr>
        <w:pStyle w:val="ConsPlusNormal"/>
        <w:jc w:val="both"/>
      </w:pPr>
    </w:p>
    <w:p w:rsidR="00A9474A" w:rsidRDefault="00A9474A">
      <w:pPr>
        <w:pStyle w:val="ConsPlusNormal"/>
        <w:jc w:val="both"/>
      </w:pPr>
    </w:p>
    <w:p w:rsidR="00A9474A" w:rsidRDefault="00A9474A">
      <w:pPr>
        <w:pStyle w:val="ConsPlusNormal"/>
        <w:jc w:val="both"/>
      </w:pPr>
    </w:p>
    <w:p w:rsidR="00A9474A" w:rsidRDefault="00A9474A">
      <w:pPr>
        <w:pStyle w:val="ConsPlusNormal"/>
        <w:jc w:val="both"/>
      </w:pPr>
    </w:p>
    <w:p w:rsidR="00A9474A" w:rsidRDefault="00A9474A">
      <w:pPr>
        <w:pStyle w:val="ConsPlusNormal"/>
        <w:jc w:val="both"/>
      </w:pPr>
    </w:p>
    <w:p w:rsidR="00A9474A" w:rsidRDefault="00A9474A">
      <w:pPr>
        <w:pStyle w:val="ConsPlusNormal"/>
        <w:jc w:val="right"/>
        <w:outlineLvl w:val="0"/>
      </w:pPr>
      <w:r>
        <w:t>Утверждены</w:t>
      </w:r>
    </w:p>
    <w:p w:rsidR="00A9474A" w:rsidRDefault="00A9474A">
      <w:pPr>
        <w:pStyle w:val="ConsPlusNormal"/>
        <w:jc w:val="right"/>
      </w:pPr>
      <w:r>
        <w:t>постановлением</w:t>
      </w:r>
    </w:p>
    <w:p w:rsidR="00A9474A" w:rsidRDefault="00A9474A">
      <w:pPr>
        <w:pStyle w:val="ConsPlusNormal"/>
        <w:jc w:val="right"/>
      </w:pPr>
      <w:r>
        <w:t>Правительства</w:t>
      </w:r>
    </w:p>
    <w:p w:rsidR="00A9474A" w:rsidRDefault="00A9474A">
      <w:pPr>
        <w:pStyle w:val="ConsPlusNormal"/>
        <w:jc w:val="right"/>
      </w:pPr>
      <w:r>
        <w:t>Челябинской области</w:t>
      </w:r>
    </w:p>
    <w:p w:rsidR="00A9474A" w:rsidRDefault="00A9474A">
      <w:pPr>
        <w:pStyle w:val="ConsPlusNormal"/>
        <w:jc w:val="right"/>
      </w:pPr>
      <w:r>
        <w:t>от 17 октября 2018 г. N 468-П</w:t>
      </w:r>
    </w:p>
    <w:p w:rsidR="00A9474A" w:rsidRDefault="00A9474A">
      <w:pPr>
        <w:pStyle w:val="ConsPlusNormal"/>
        <w:jc w:val="both"/>
      </w:pPr>
    </w:p>
    <w:p w:rsidR="00A9474A" w:rsidRDefault="00A9474A">
      <w:pPr>
        <w:pStyle w:val="ConsPlusTitle"/>
        <w:jc w:val="center"/>
      </w:pPr>
      <w:bookmarkStart w:id="0" w:name="P35"/>
      <w:bookmarkEnd w:id="0"/>
      <w:r>
        <w:t>Порядок</w:t>
      </w:r>
    </w:p>
    <w:p w:rsidR="00A9474A" w:rsidRDefault="00A9474A">
      <w:pPr>
        <w:pStyle w:val="ConsPlusTitle"/>
        <w:jc w:val="center"/>
      </w:pPr>
      <w:r>
        <w:t xml:space="preserve">и размеры возмещения расходов, связанных со </w:t>
      </w:r>
      <w:proofErr w:type="gramStart"/>
      <w:r>
        <w:t>служебными</w:t>
      </w:r>
      <w:proofErr w:type="gramEnd"/>
    </w:p>
    <w:p w:rsidR="00A9474A" w:rsidRDefault="00A9474A">
      <w:pPr>
        <w:pStyle w:val="ConsPlusTitle"/>
        <w:jc w:val="center"/>
      </w:pPr>
      <w:r>
        <w:t>командировками, работникам территориального фонда</w:t>
      </w:r>
    </w:p>
    <w:p w:rsidR="00A9474A" w:rsidRDefault="00A9474A">
      <w:pPr>
        <w:pStyle w:val="ConsPlusTitle"/>
        <w:jc w:val="center"/>
      </w:pPr>
      <w:r>
        <w:t>обязательного медицинского страхования Челябинской области</w:t>
      </w:r>
    </w:p>
    <w:p w:rsidR="00A9474A" w:rsidRDefault="00A9474A">
      <w:pPr>
        <w:pStyle w:val="ConsPlusNormal"/>
        <w:jc w:val="both"/>
      </w:pPr>
    </w:p>
    <w:p w:rsidR="00A9474A" w:rsidRDefault="00A9474A">
      <w:pPr>
        <w:pStyle w:val="ConsPlusNormal"/>
        <w:ind w:firstLine="540"/>
        <w:jc w:val="both"/>
      </w:pPr>
      <w:r>
        <w:t xml:space="preserve">1. Настоящие Порядок и размеры возмещения расходов, связанных со служебными командировками, работникам территориального фонда обязательного медицинского страхования Челябинской области (далее именуются - Порядок) разработаны в соответствии с </w:t>
      </w:r>
      <w:hyperlink r:id="rId7" w:history="1">
        <w:r>
          <w:rPr>
            <w:color w:val="0000FF"/>
          </w:rPr>
          <w:t>частью 3 статьи 168</w:t>
        </w:r>
      </w:hyperlink>
      <w:r>
        <w:t xml:space="preserve"> Трудового кодекса Российской Федерации.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lastRenderedPageBreak/>
        <w:t>2. При направлении работников территориального фонда обязательного медицинского страхования Челябинской области (далее именуются - работники Фонда) в служебную командировку им обеспечиваются выдача денежного аванса и возмещение следующих расходов, связанных со служебной командировкой: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1) суточные - при направлении в служебную командировку в пределах Российской Федерации в размерах, установленных для государственных гражданских служащих Челябинской области, за каждый день нахождения в служебной командировке; при направлении в служебную командировку за пределы Российской Федерации - в порядке и размерах, установленных для федеральных государственных гражданских служащих;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2) бронирование и приобретение проездного документа на все виды транспорта при следовании к месту командирования и обратно к месту постоянной работы по следующей норме:</w:t>
      </w:r>
    </w:p>
    <w:p w:rsidR="00A9474A" w:rsidRDefault="00A9474A">
      <w:pPr>
        <w:pStyle w:val="ConsPlusNormal"/>
        <w:spacing w:before="220"/>
        <w:ind w:firstLine="540"/>
        <w:jc w:val="both"/>
      </w:pPr>
      <w:proofErr w:type="gramStart"/>
      <w:r>
        <w:t>на железнодорожном транспорте - в купейном и плацкартном вагонах скорых фирменных поездов;</w:t>
      </w:r>
      <w:proofErr w:type="gramEnd"/>
    </w:p>
    <w:p w:rsidR="00A9474A" w:rsidRDefault="00A9474A">
      <w:pPr>
        <w:pStyle w:val="ConsPlusNormal"/>
        <w:spacing w:before="220"/>
        <w:ind w:firstLine="540"/>
        <w:jc w:val="both"/>
      </w:pPr>
      <w:r>
        <w:t>на воздушном транспорте - в салонах экономического класса;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3) бронирование и наем номера в гостинице (иного помещения для проживания) по следующей норме: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по фактическим расходам, но не более стоимости однокомнатного (одноместного) номера;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при отсутствии документов, подтверждающих расходы по найму номера в гостинице (иного помещения для проживания), - в размере, установленном для федеральных государственных гражданских служащих;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4) расходы на проезд транспортом общего пользования (кроме такси (за исключением маршрутных)) до станции, аэропорта, пристани;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5) иные расходы, произведенные с разрешения лица, принявшего решение о командировании.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использовании воздушного транспорта для проезда командируемого лица к месту командирования и (или) обратно - к месту постоянной работы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командируемого лица либо когда оформление (приобретение) проездных документов (билетов) на рейсы</w:t>
      </w:r>
      <w:proofErr w:type="gramEnd"/>
      <w:r>
        <w:t xml:space="preserve"> этих авиакомпаний невозможно ввиду их отсутствия на весь срок служебной командировки командируемого лица.</w:t>
      </w:r>
    </w:p>
    <w:p w:rsidR="00A9474A" w:rsidRDefault="00A9474A">
      <w:pPr>
        <w:pStyle w:val="ConsPlusNormal"/>
        <w:spacing w:before="220"/>
        <w:ind w:firstLine="540"/>
        <w:jc w:val="both"/>
      </w:pPr>
      <w:bookmarkStart w:id="1" w:name="P52"/>
      <w:bookmarkEnd w:id="1"/>
      <w:r>
        <w:t>4. Возмещение расходов работникам Фонда, связанных с использованием на основании письменного решения работодателя личного транспорта для проезда к месту командирования и обратно к месту постоянной работы, осуществляется в порядке, определяемом Правительством Российской Федерации для федеральных государственных гражданских служащих.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Работникам Фонда возмещаются расходы по проезду к месту командирования и обратно к месту постоянной работы (включая оплату услуг по оформлению проездных документов и расходов за пользование постельными принадлежностями, а также при продолжительности командировки свыше 30 суток - оплату багажа), по бронированию и найму номера в гостинице (иного помещения для проживания) на основании документов, предъявляемых ими по месту своей постоянной работы.</w:t>
      </w:r>
      <w:proofErr w:type="gramEnd"/>
    </w:p>
    <w:p w:rsidR="00A9474A" w:rsidRDefault="00A9474A">
      <w:pPr>
        <w:pStyle w:val="ConsPlusNormal"/>
        <w:spacing w:before="220"/>
        <w:ind w:firstLine="540"/>
        <w:jc w:val="both"/>
      </w:pPr>
      <w:r>
        <w:t xml:space="preserve">6. При отсутствии проездных документов (билетов) или документов, выданных </w:t>
      </w:r>
      <w:r>
        <w:lastRenderedPageBreak/>
        <w:t xml:space="preserve">транспортными организациями и подтверждающих информацию, содержащуюся в проездных документах (билетах), оплата проезда не производится, за исключением возмещения расходов, указанных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7. При направлении работников Фонда в служебную командировку на территорию иностранного государства им дополнительно возмещаются: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1) расходы на оформление заграничного паспорта, визы и других выездных документов;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2) обязательные консульские и аэродромные сборы;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3) сборы за право въезда или транзита автомобильного транспорта;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4) расходы на оформление обязательной медицинской страховки;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5) иные обязательные платежи и сборы.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8. Нормы расходов на служебные командировки за пределы Российской Федерации и порядок их возмещения для работников Фонда устанавливаются в порядке и размерах, установленных для федеральных государственных гражданских служащих.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9. Возмещение расходов на служебные командировки работникам Фонда производится за счет средств, предусмотренных в бюджете территориального фонда обязательного медицинского страхования Челябинской области на указанные цели.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10. По возвращении из служебной командировки работники Фонда обязаны в течение трех рабочих дней представить авансовый отчет об израсходованных в связи с командировкой суммах лицу, принявшему решение о командировании.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К авансовому отчету об израсходованных в связи с командировкой суммах прилагаются следующие документы: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о найме номера в гостинице (иного помещения для проживания);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о фактических расходах по проезду (включая оплату услуг по оформлению проездных документов, предоставлению в поездах постельных принадлежностей);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об иных связанных со служебной командировкой расходах, произведенных с разрешения лица, принявшего решение о командировании.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>11. Неизрасходованные остатки авансовых сумм возвращаются в кассу Фонда или бухгалтерскую службу Фонда в течение трех рабочих дней после прибытия командированного лица из командировки.</w:t>
      </w:r>
    </w:p>
    <w:p w:rsidR="00A9474A" w:rsidRDefault="00A9474A">
      <w:pPr>
        <w:pStyle w:val="ConsPlusNormal"/>
        <w:spacing w:before="220"/>
        <w:ind w:firstLine="540"/>
        <w:jc w:val="both"/>
      </w:pPr>
      <w:r>
        <w:t xml:space="preserve">12. В случае отмены служебной командировки или изменения срока служебной </w:t>
      </w:r>
      <w:proofErr w:type="gramStart"/>
      <w:r>
        <w:t>командировки</w:t>
      </w:r>
      <w:proofErr w:type="gramEnd"/>
      <w:r>
        <w:t xml:space="preserve"> командированные лица должны письменно сообщить об этом в тот же день, когда им об этом стало известно, в кадровую службу Фонда и возвратить полученный аванс в бухгалтерскую службу Фонда.</w:t>
      </w:r>
    </w:p>
    <w:p w:rsidR="00A9474A" w:rsidRDefault="00A9474A">
      <w:pPr>
        <w:pStyle w:val="ConsPlusNormal"/>
        <w:jc w:val="both"/>
      </w:pPr>
    </w:p>
    <w:p w:rsidR="00A9474A" w:rsidRDefault="00A9474A">
      <w:pPr>
        <w:pStyle w:val="ConsPlusNormal"/>
        <w:jc w:val="both"/>
      </w:pPr>
    </w:p>
    <w:p w:rsidR="00A9474A" w:rsidRDefault="00A947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A9474A"/>
    <w:sectPr w:rsidR="00021CE8" w:rsidSect="00FA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9474A"/>
    <w:rsid w:val="00440E7F"/>
    <w:rsid w:val="00481190"/>
    <w:rsid w:val="00546849"/>
    <w:rsid w:val="00A9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47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0F60D70537B8E4086691EF6351A30C535B7034095CC474C24286B0E04817AC5E087F4E9489BABE25F90D5D1715B0E4379632D4144BA6L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F60D70537B8E408668FE2753DFC0759502631095ACB219E1280E7BF1811F91E487918C7CEECB870A957081F0AB3FA35A9L1F" TargetMode="External"/><Relationship Id="rId5" Type="http://schemas.openxmlformats.org/officeDocument/2006/relationships/hyperlink" Target="consultantplus://offline/ref=110F60D70537B8E4086691EF6351A30C535B7034095CC474C24286B0E04817AC5E087F4E9489BABE25F90D5D1715B0E4379632D4144BA6L6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2022-05-11T05:10:00Z</dcterms:created>
  <dcterms:modified xsi:type="dcterms:W3CDTF">2022-05-11T05:11:00Z</dcterms:modified>
</cp:coreProperties>
</file>