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5A" w:rsidRPr="003809A9" w:rsidRDefault="00F25D5A" w:rsidP="00D97EF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809A9">
        <w:rPr>
          <w:b/>
          <w:color w:val="000000"/>
          <w:sz w:val="28"/>
          <w:szCs w:val="28"/>
        </w:rPr>
        <w:t xml:space="preserve">31.03.2022. </w:t>
      </w:r>
      <w:r w:rsidR="003809A9" w:rsidRPr="003809A9">
        <w:rPr>
          <w:b/>
          <w:color w:val="000000"/>
          <w:sz w:val="28"/>
          <w:szCs w:val="28"/>
        </w:rPr>
        <w:t xml:space="preserve">Результаты </w:t>
      </w:r>
      <w:proofErr w:type="spellStart"/>
      <w:r w:rsidR="003809A9" w:rsidRPr="003809A9">
        <w:rPr>
          <w:b/>
          <w:color w:val="000000"/>
          <w:sz w:val="28"/>
          <w:szCs w:val="28"/>
        </w:rPr>
        <w:t>телемедицинских</w:t>
      </w:r>
      <w:proofErr w:type="spellEnd"/>
      <w:r w:rsidR="003809A9" w:rsidRPr="003809A9">
        <w:rPr>
          <w:b/>
          <w:color w:val="000000"/>
          <w:sz w:val="28"/>
          <w:szCs w:val="28"/>
        </w:rPr>
        <w:t xml:space="preserve"> консультаций с НМИЦ в 2021 г.</w:t>
      </w:r>
    </w:p>
    <w:p w:rsidR="0069059E" w:rsidRDefault="00CD1670" w:rsidP="006905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 заседании Координационного совета по обеспечению и защите прав застрахованных з</w:t>
      </w:r>
      <w:r w:rsidR="00D97EFC" w:rsidRPr="003809A9">
        <w:rPr>
          <w:color w:val="000000"/>
          <w:sz w:val="28"/>
          <w:szCs w:val="28"/>
        </w:rPr>
        <w:t xml:space="preserve">аместитель директора ТФОМС Челябинской области Елена </w:t>
      </w:r>
      <w:proofErr w:type="spellStart"/>
      <w:r w:rsidR="00D97EFC" w:rsidRPr="003809A9">
        <w:rPr>
          <w:color w:val="000000"/>
          <w:sz w:val="28"/>
          <w:szCs w:val="28"/>
        </w:rPr>
        <w:t>Недочукова</w:t>
      </w:r>
      <w:proofErr w:type="spellEnd"/>
      <w:r w:rsidR="00D97EFC" w:rsidRPr="003809A9">
        <w:rPr>
          <w:color w:val="000000"/>
          <w:sz w:val="28"/>
          <w:szCs w:val="28"/>
        </w:rPr>
        <w:t xml:space="preserve"> представила анализ </w:t>
      </w:r>
      <w:proofErr w:type="spellStart"/>
      <w:r w:rsidR="00D97EFC" w:rsidRPr="003809A9">
        <w:rPr>
          <w:color w:val="000000"/>
          <w:sz w:val="28"/>
          <w:szCs w:val="28"/>
        </w:rPr>
        <w:t>телемедицинских</w:t>
      </w:r>
      <w:proofErr w:type="spellEnd"/>
      <w:r w:rsidR="00D97EFC" w:rsidRPr="003809A9">
        <w:rPr>
          <w:color w:val="000000"/>
          <w:sz w:val="28"/>
          <w:szCs w:val="28"/>
        </w:rPr>
        <w:t xml:space="preserve"> консультаций, полученных клиниками Челябинской области в </w:t>
      </w:r>
      <w:r w:rsidR="00D97EFC" w:rsidRPr="003809A9">
        <w:rPr>
          <w:color w:val="000000"/>
          <w:sz w:val="28"/>
          <w:szCs w:val="28"/>
          <w:shd w:val="clear" w:color="auto" w:fill="FFFFFF"/>
        </w:rPr>
        <w:t xml:space="preserve">национальных исследовательских медицинских центрах. </w:t>
      </w:r>
    </w:p>
    <w:p w:rsidR="0069059E" w:rsidRPr="003809A9" w:rsidRDefault="0069059E" w:rsidP="006905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09A9">
        <w:rPr>
          <w:color w:val="000000"/>
          <w:sz w:val="28"/>
          <w:szCs w:val="28"/>
          <w:shd w:val="clear" w:color="auto" w:fill="FFFFFF"/>
        </w:rPr>
        <w:t>Всего за  2021 год больницам</w:t>
      </w:r>
      <w:r w:rsidR="00101EBD">
        <w:rPr>
          <w:color w:val="000000"/>
          <w:sz w:val="28"/>
          <w:szCs w:val="28"/>
          <w:shd w:val="clear" w:color="auto" w:fill="FFFFFF"/>
        </w:rPr>
        <w:t>и</w:t>
      </w:r>
      <w:r w:rsidRPr="003809A9">
        <w:rPr>
          <w:color w:val="000000"/>
          <w:sz w:val="28"/>
          <w:szCs w:val="28"/>
          <w:shd w:val="clear" w:color="auto" w:fill="FFFFFF"/>
        </w:rPr>
        <w:t xml:space="preserve"> региона </w:t>
      </w:r>
      <w:r w:rsidR="00101EBD">
        <w:rPr>
          <w:color w:val="000000"/>
          <w:sz w:val="28"/>
          <w:szCs w:val="28"/>
          <w:shd w:val="clear" w:color="auto" w:fill="FFFFFF"/>
        </w:rPr>
        <w:t>запрошено</w:t>
      </w:r>
      <w:r w:rsidRPr="003809A9">
        <w:rPr>
          <w:color w:val="000000"/>
          <w:sz w:val="28"/>
          <w:szCs w:val="28"/>
          <w:shd w:val="clear" w:color="auto" w:fill="FFFFFF"/>
        </w:rPr>
        <w:t xml:space="preserve"> 1174 консультации (что выше объема 2020 г. на 230 консультаций) </w:t>
      </w:r>
      <w:r w:rsidR="00101EBD">
        <w:rPr>
          <w:color w:val="000000"/>
          <w:sz w:val="28"/>
          <w:szCs w:val="28"/>
          <w:shd w:val="clear" w:color="auto" w:fill="FFFFFF"/>
        </w:rPr>
        <w:t>в</w:t>
      </w:r>
      <w:r w:rsidRPr="003809A9">
        <w:rPr>
          <w:color w:val="000000"/>
          <w:sz w:val="28"/>
          <w:szCs w:val="28"/>
          <w:shd w:val="clear" w:color="auto" w:fill="FFFFFF"/>
        </w:rPr>
        <w:t xml:space="preserve"> 23 национальных меди</w:t>
      </w:r>
      <w:r w:rsidR="00101EBD">
        <w:rPr>
          <w:color w:val="000000"/>
          <w:sz w:val="28"/>
          <w:szCs w:val="28"/>
          <w:shd w:val="clear" w:color="auto" w:fill="FFFFFF"/>
        </w:rPr>
        <w:t>цинских исследовательских центрах</w:t>
      </w:r>
      <w:r w:rsidRPr="003809A9">
        <w:rPr>
          <w:color w:val="000000"/>
          <w:sz w:val="28"/>
          <w:szCs w:val="28"/>
          <w:shd w:val="clear" w:color="auto" w:fill="FFFFFF"/>
        </w:rPr>
        <w:t>: НМИЦ онкологии им. Н.Н. Блохина, НМИЦ эндокринологии, НМИЦ детской гематологии, онкологии и иммунологии имени Д. Рогачева, НМИЦ здоровья детей и т.д.</w:t>
      </w:r>
    </w:p>
    <w:p w:rsidR="00F34199" w:rsidRPr="003809A9" w:rsidRDefault="0069059E" w:rsidP="0069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2021 г. </w:t>
      </w:r>
      <w:bookmarkStart w:id="0" w:name="_Hlk9101914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18</w:t>
      </w:r>
      <w:r w:rsidR="00AD352D" w:rsidRPr="003809A9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медицинских организаций</w:t>
      </w:r>
      <w:r w:rsidRPr="00690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809A9">
        <w:rPr>
          <w:rFonts w:ascii="Times New Roman" w:hAnsi="Times New Roman" w:cs="Times New Roman"/>
          <w:sz w:val="28"/>
          <w:szCs w:val="28"/>
          <w:lang w:eastAsia="ru-RU"/>
        </w:rPr>
        <w:t>на 10 больше, чем в 2020 г.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D352D" w:rsidRPr="003809A9">
        <w:rPr>
          <w:rFonts w:ascii="Times New Roman" w:hAnsi="Times New Roman" w:cs="Times New Roman"/>
          <w:sz w:val="28"/>
          <w:szCs w:val="28"/>
          <w:lang w:eastAsia="ru-RU"/>
        </w:rPr>
        <w:t xml:space="preserve">, оказывающих специализированную медицинскую помощь, на базе которых организуются </w:t>
      </w:r>
      <w:proofErr w:type="spellStart"/>
      <w:r w:rsidR="00AD352D" w:rsidRPr="003809A9">
        <w:rPr>
          <w:rFonts w:ascii="Times New Roman" w:hAnsi="Times New Roman" w:cs="Times New Roman"/>
          <w:sz w:val="28"/>
          <w:szCs w:val="28"/>
          <w:lang w:eastAsia="ru-RU"/>
        </w:rPr>
        <w:t>телемедицинские</w:t>
      </w:r>
      <w:proofErr w:type="spellEnd"/>
      <w:r w:rsidR="00AD352D" w:rsidRPr="003809A9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с НМИЦ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34199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Наибольшее число консультаций получено Челябинским областным центром онкологии и ядерной медицины, областной детской клинической больницей, областной клинической больницей по профилям «онкология» (311), детская онкология (184), «педиатрия» (176), гематология (133). </w:t>
      </w:r>
      <w:r w:rsidR="00F34199"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Профили гематологи</w:t>
      </w:r>
      <w:r w:rsidR="00101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F34199"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онкологии </w:t>
      </w:r>
      <w:r w:rsidR="00101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 детей и взрослых и педиатрия</w:t>
      </w:r>
      <w:r w:rsidR="00F34199"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01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составляют</w:t>
      </w:r>
      <w:r w:rsidR="00F34199"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66% </w:t>
      </w:r>
      <w:r w:rsidR="00101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числе</w:t>
      </w:r>
      <w:r w:rsidR="00F34199"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запросов на консультации НМИЦ.</w:t>
      </w:r>
    </w:p>
    <w:p w:rsidR="00F34199" w:rsidRPr="003809A9" w:rsidRDefault="00F34199" w:rsidP="00F34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40% запросов созданы для консультации пациентов в амбулаторных условиях(2020-48,9%), 60% -в круглосуточном стационаре(2020-49,6%)  и менее 1%  в дневном стационаре (2020- 1%).</w:t>
      </w:r>
      <w:proofErr w:type="gramEnd"/>
    </w:p>
    <w:p w:rsidR="00F34199" w:rsidRPr="003809A9" w:rsidRDefault="00F34199" w:rsidP="00F34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 2021 году  в 74% 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случаев 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запрошен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консультаци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плановом порядке (2020-54,5), 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неотложные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экстренн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ые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консультации </w:t>
      </w:r>
      <w:r w:rsidR="00C05C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3809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 26%  (2020- 23%).</w:t>
      </w:r>
    </w:p>
    <w:p w:rsidR="00D97EFC" w:rsidRPr="003809A9" w:rsidRDefault="00D97EFC" w:rsidP="00D97E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809A9">
        <w:rPr>
          <w:color w:val="000000"/>
          <w:sz w:val="28"/>
          <w:szCs w:val="28"/>
          <w:shd w:val="clear" w:color="auto" w:fill="FFFFFF"/>
        </w:rPr>
        <w:t xml:space="preserve">По результатам консультаций рекомендовано </w:t>
      </w:r>
      <w:proofErr w:type="spellStart"/>
      <w:r w:rsidRPr="003809A9">
        <w:rPr>
          <w:color w:val="000000"/>
          <w:sz w:val="28"/>
          <w:szCs w:val="28"/>
          <w:shd w:val="clear" w:color="auto" w:fill="FFFFFF"/>
        </w:rPr>
        <w:t>дообследование</w:t>
      </w:r>
      <w:proofErr w:type="spellEnd"/>
      <w:r w:rsidRPr="003809A9">
        <w:rPr>
          <w:color w:val="000000"/>
          <w:sz w:val="28"/>
          <w:szCs w:val="28"/>
          <w:shd w:val="clear" w:color="auto" w:fill="FFFFFF"/>
        </w:rPr>
        <w:t xml:space="preserve"> </w:t>
      </w:r>
      <w:r w:rsidR="00526F21" w:rsidRPr="003809A9">
        <w:rPr>
          <w:color w:val="000000"/>
          <w:sz w:val="28"/>
          <w:szCs w:val="28"/>
          <w:shd w:val="clear" w:color="auto" w:fill="FFFFFF"/>
        </w:rPr>
        <w:t>44</w:t>
      </w:r>
      <w:r w:rsidRPr="003809A9">
        <w:rPr>
          <w:color w:val="000000"/>
          <w:sz w:val="28"/>
          <w:szCs w:val="28"/>
          <w:shd w:val="clear" w:color="auto" w:fill="FFFFFF"/>
        </w:rPr>
        <w:t xml:space="preserve">% больных, уточнен диагноз - </w:t>
      </w:r>
      <w:r w:rsidR="00526F21" w:rsidRPr="003809A9">
        <w:rPr>
          <w:color w:val="000000"/>
          <w:sz w:val="28"/>
          <w:szCs w:val="28"/>
          <w:shd w:val="clear" w:color="auto" w:fill="FFFFFF"/>
        </w:rPr>
        <w:t>23</w:t>
      </w:r>
      <w:r w:rsidRPr="003809A9">
        <w:rPr>
          <w:color w:val="000000"/>
          <w:sz w:val="28"/>
          <w:szCs w:val="28"/>
          <w:shd w:val="clear" w:color="auto" w:fill="FFFFFF"/>
        </w:rPr>
        <w:t>%, направлены в федеральные учреждения для обследования -1</w:t>
      </w:r>
      <w:r w:rsidR="00526F21" w:rsidRPr="003809A9">
        <w:rPr>
          <w:color w:val="000000"/>
          <w:sz w:val="28"/>
          <w:szCs w:val="28"/>
          <w:shd w:val="clear" w:color="auto" w:fill="FFFFFF"/>
        </w:rPr>
        <w:t>5</w:t>
      </w:r>
      <w:r w:rsidRPr="003809A9">
        <w:rPr>
          <w:color w:val="000000"/>
          <w:sz w:val="28"/>
          <w:szCs w:val="28"/>
          <w:shd w:val="clear" w:color="auto" w:fill="FFFFFF"/>
        </w:rPr>
        <w:t>% пациентов, для лечения – 1</w:t>
      </w:r>
      <w:r w:rsidR="00526F21" w:rsidRPr="003809A9">
        <w:rPr>
          <w:color w:val="000000"/>
          <w:sz w:val="28"/>
          <w:szCs w:val="28"/>
          <w:shd w:val="clear" w:color="auto" w:fill="FFFFFF"/>
        </w:rPr>
        <w:t>4</w:t>
      </w:r>
      <w:r w:rsidRPr="003809A9">
        <w:rPr>
          <w:color w:val="000000"/>
          <w:sz w:val="28"/>
          <w:szCs w:val="28"/>
          <w:shd w:val="clear" w:color="auto" w:fill="FFFFFF"/>
        </w:rPr>
        <w:t>%</w:t>
      </w:r>
      <w:r w:rsidR="00526F21" w:rsidRPr="003809A9">
        <w:rPr>
          <w:color w:val="000000"/>
          <w:sz w:val="28"/>
          <w:szCs w:val="28"/>
          <w:shd w:val="clear" w:color="auto" w:fill="FFFFFF"/>
        </w:rPr>
        <w:t>, изменен диагноз – 4%</w:t>
      </w:r>
      <w:r w:rsidRPr="003809A9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D97EFC" w:rsidRPr="003809A9" w:rsidRDefault="00526F21" w:rsidP="003809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ТФОМС Челябинской области разработан и внедрен</w:t>
      </w:r>
      <w:r w:rsidRPr="003809A9">
        <w:rPr>
          <w:rFonts w:ascii="Times New Roman" w:hAnsi="Times New Roman" w:cs="Times New Roman"/>
          <w:sz w:val="28"/>
          <w:szCs w:val="28"/>
        </w:rPr>
        <w:t xml:space="preserve"> 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информационный ресурс «Мониторинг </w:t>
      </w:r>
      <w:proofErr w:type="spellStart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телемедицинских</w:t>
      </w:r>
      <w:proofErr w:type="spellEnd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консультаций», который объединил на одной площадке информацию о проведенных медицинскими организациями консультациях/консилиумов специалистами НМИЦ и информацию о результатах контрольных мероприятий, проведенных страховыми медицинскими организациями  по выполнению рекомендаций НМИЦ.</w:t>
      </w:r>
      <w:r w:rsid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97EFC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г.</w:t>
      </w:r>
      <w:r w:rsidR="00D97EFC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экспертного 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 </w:t>
      </w:r>
      <w:r w:rsidR="00D97EFC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 менее 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7EFC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неисполнения рекомендаций НМИЦ при лечении и обследовании пациентов. </w:t>
      </w:r>
    </w:p>
    <w:p w:rsidR="00D97EFC" w:rsidRPr="003809A9" w:rsidRDefault="00D97EFC" w:rsidP="00D97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CD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решению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Координационного совета дальнейшая комплексная работа в направлении повышения доступности </w:t>
      </w:r>
      <w:proofErr w:type="spellStart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телемедицинских</w:t>
      </w:r>
      <w:proofErr w:type="spellEnd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консультаций для пациентов области предполагает </w:t>
      </w:r>
      <w:r w:rsidR="003A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и анализ данных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консультаций с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НМИЦ с помощью информационного ресурса, контроль работы медицинских организаций, получающих </w:t>
      </w:r>
      <w:proofErr w:type="spellStart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телемедицинские</w:t>
      </w:r>
      <w:proofErr w:type="spellEnd"/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 с учетом профилей медицинской помощи, а также проведение </w:t>
      </w:r>
      <w:r w:rsidR="00526F21"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</w:t>
      </w:r>
      <w:r w:rsidRPr="003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экспертных мероприятий. </w:t>
      </w:r>
    </w:p>
    <w:sectPr w:rsidR="00D97EFC" w:rsidRPr="003809A9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7EFC"/>
    <w:rsid w:val="000C1113"/>
    <w:rsid w:val="00101EBD"/>
    <w:rsid w:val="001A48E2"/>
    <w:rsid w:val="001D647B"/>
    <w:rsid w:val="00341329"/>
    <w:rsid w:val="003809A9"/>
    <w:rsid w:val="003A05B9"/>
    <w:rsid w:val="00526F21"/>
    <w:rsid w:val="005D6832"/>
    <w:rsid w:val="0069059E"/>
    <w:rsid w:val="0084665F"/>
    <w:rsid w:val="0096726E"/>
    <w:rsid w:val="00AD352D"/>
    <w:rsid w:val="00C05C56"/>
    <w:rsid w:val="00CA6E9F"/>
    <w:rsid w:val="00CD1670"/>
    <w:rsid w:val="00D97EFC"/>
    <w:rsid w:val="00F25D5A"/>
    <w:rsid w:val="00F3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21</cp:revision>
  <dcterms:created xsi:type="dcterms:W3CDTF">2022-04-01T05:12:00Z</dcterms:created>
  <dcterms:modified xsi:type="dcterms:W3CDTF">2022-04-01T10:18:00Z</dcterms:modified>
</cp:coreProperties>
</file>