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4F" w:rsidRPr="00CF67E8" w:rsidRDefault="00126A4F" w:rsidP="00E673AA">
      <w:pPr>
        <w:pStyle w:val="a8"/>
        <w:ind w:right="-143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CF67E8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8008D0" w:rsidRPr="00CF67E8">
        <w:rPr>
          <w:rFonts w:ascii="Times New Roman" w:hAnsi="Times New Roman"/>
          <w:color w:val="000000" w:themeColor="text1"/>
          <w:sz w:val="20"/>
          <w:szCs w:val="20"/>
        </w:rPr>
        <w:t>2</w:t>
      </w:r>
    </w:p>
    <w:p w:rsidR="00126A4F" w:rsidRPr="00CF67E8" w:rsidRDefault="00126A4F" w:rsidP="00E673AA">
      <w:pPr>
        <w:pStyle w:val="a8"/>
        <w:ind w:right="-143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CF67E8">
        <w:rPr>
          <w:rFonts w:ascii="Times New Roman" w:hAnsi="Times New Roman"/>
          <w:color w:val="000000" w:themeColor="text1"/>
          <w:sz w:val="20"/>
          <w:szCs w:val="20"/>
        </w:rPr>
        <w:t xml:space="preserve">к Дополнительному соглашению </w:t>
      </w:r>
    </w:p>
    <w:p w:rsidR="00126A4F" w:rsidRPr="00B869BD" w:rsidRDefault="00126A4F" w:rsidP="00E673AA">
      <w:pPr>
        <w:pStyle w:val="a8"/>
        <w:ind w:right="-143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CF67E8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AC5EE9">
        <w:rPr>
          <w:rFonts w:ascii="Times New Roman" w:hAnsi="Times New Roman"/>
          <w:color w:val="000000" w:themeColor="text1"/>
          <w:sz w:val="20"/>
          <w:szCs w:val="20"/>
        </w:rPr>
        <w:t>30</w:t>
      </w:r>
      <w:r w:rsidRPr="00CF67E8">
        <w:rPr>
          <w:rFonts w:ascii="Times New Roman" w:hAnsi="Times New Roman"/>
          <w:color w:val="000000" w:themeColor="text1"/>
          <w:sz w:val="20"/>
          <w:szCs w:val="20"/>
        </w:rPr>
        <w:t>.</w:t>
      </w:r>
      <w:r w:rsidR="00635B31" w:rsidRPr="00CF67E8">
        <w:rPr>
          <w:rFonts w:ascii="Times New Roman" w:hAnsi="Times New Roman"/>
          <w:color w:val="000000" w:themeColor="text1"/>
          <w:sz w:val="20"/>
          <w:szCs w:val="20"/>
        </w:rPr>
        <w:t>11.</w:t>
      </w:r>
      <w:r w:rsidRPr="00CF67E8">
        <w:rPr>
          <w:rFonts w:ascii="Times New Roman" w:hAnsi="Times New Roman"/>
          <w:color w:val="000000" w:themeColor="text1"/>
          <w:sz w:val="20"/>
          <w:szCs w:val="20"/>
        </w:rPr>
        <w:t xml:space="preserve">2021 № </w:t>
      </w:r>
      <w:r w:rsidR="00E673AA" w:rsidRPr="00CF67E8">
        <w:rPr>
          <w:rFonts w:ascii="Times New Roman" w:hAnsi="Times New Roman"/>
          <w:color w:val="000000" w:themeColor="text1"/>
          <w:sz w:val="20"/>
          <w:szCs w:val="20"/>
        </w:rPr>
        <w:t>11</w:t>
      </w:r>
      <w:r w:rsidRPr="00CF67E8">
        <w:rPr>
          <w:rFonts w:ascii="Times New Roman" w:hAnsi="Times New Roman"/>
          <w:color w:val="000000" w:themeColor="text1"/>
          <w:sz w:val="20"/>
          <w:szCs w:val="20"/>
        </w:rPr>
        <w:t>/771-ОМС</w:t>
      </w:r>
    </w:p>
    <w:p w:rsidR="00126A4F" w:rsidRPr="00B869BD" w:rsidRDefault="00126A4F" w:rsidP="00E673AA">
      <w:pPr>
        <w:pStyle w:val="a8"/>
        <w:ind w:right="-143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126A4F" w:rsidRPr="00B869BD" w:rsidRDefault="00126A4F" w:rsidP="00E673AA">
      <w:pPr>
        <w:pStyle w:val="a8"/>
        <w:tabs>
          <w:tab w:val="left" w:pos="9923"/>
        </w:tabs>
        <w:ind w:right="-143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869BD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869BD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126A4F" w:rsidRPr="00B869BD" w:rsidRDefault="00126A4F" w:rsidP="00E673AA">
      <w:pPr>
        <w:pStyle w:val="a8"/>
        <w:ind w:right="-143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126A4F" w:rsidRDefault="00126A4F" w:rsidP="00E673AA">
      <w:pPr>
        <w:ind w:right="-143"/>
        <w:jc w:val="right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 </w:t>
      </w:r>
      <w:r w:rsidRPr="00B869BD">
        <w:rPr>
          <w:color w:val="000000" w:themeColor="text1"/>
          <w:sz w:val="20"/>
        </w:rPr>
        <w:t>от 30.12.2020 № 771-ОМС</w:t>
      </w:r>
    </w:p>
    <w:p w:rsidR="00126A4F" w:rsidRDefault="00126A4F" w:rsidP="00E673AA">
      <w:pPr>
        <w:ind w:right="-143"/>
        <w:jc w:val="right"/>
        <w:rPr>
          <w:sz w:val="20"/>
        </w:rPr>
      </w:pPr>
    </w:p>
    <w:p w:rsidR="00743171" w:rsidRPr="00A75B4B" w:rsidRDefault="00743171" w:rsidP="00E673AA">
      <w:pPr>
        <w:ind w:right="-143"/>
        <w:jc w:val="right"/>
        <w:rPr>
          <w:sz w:val="20"/>
        </w:rPr>
      </w:pPr>
      <w:r w:rsidRPr="00A75B4B">
        <w:rPr>
          <w:sz w:val="20"/>
        </w:rPr>
        <w:t>Приложение 15</w:t>
      </w:r>
    </w:p>
    <w:p w:rsidR="00743171" w:rsidRPr="00A75B4B" w:rsidRDefault="00743171" w:rsidP="00E673AA">
      <w:pPr>
        <w:ind w:right="-143"/>
        <w:jc w:val="right"/>
        <w:rPr>
          <w:sz w:val="20"/>
        </w:rPr>
      </w:pPr>
      <w:r w:rsidRPr="00A75B4B">
        <w:rPr>
          <w:sz w:val="20"/>
        </w:rPr>
        <w:t>к Тарифному соглашению</w:t>
      </w:r>
    </w:p>
    <w:p w:rsidR="00743171" w:rsidRPr="00A75B4B" w:rsidRDefault="00743171" w:rsidP="00E673AA">
      <w:pPr>
        <w:ind w:right="-143"/>
        <w:jc w:val="right"/>
        <w:rPr>
          <w:sz w:val="20"/>
        </w:rPr>
      </w:pPr>
      <w:r w:rsidRPr="00A75B4B">
        <w:rPr>
          <w:sz w:val="20"/>
        </w:rPr>
        <w:t xml:space="preserve"> в сфере </w:t>
      </w:r>
      <w:proofErr w:type="gramStart"/>
      <w:r w:rsidRPr="00A75B4B">
        <w:rPr>
          <w:sz w:val="20"/>
        </w:rPr>
        <w:t>обязательного</w:t>
      </w:r>
      <w:proofErr w:type="gramEnd"/>
      <w:r w:rsidRPr="00A75B4B">
        <w:rPr>
          <w:sz w:val="20"/>
        </w:rPr>
        <w:t xml:space="preserve"> медицинского</w:t>
      </w:r>
    </w:p>
    <w:p w:rsidR="00743171" w:rsidRPr="00A75B4B" w:rsidRDefault="00743171" w:rsidP="00E673AA">
      <w:pPr>
        <w:ind w:right="-143"/>
        <w:jc w:val="right"/>
        <w:rPr>
          <w:sz w:val="20"/>
        </w:rPr>
      </w:pPr>
      <w:r w:rsidRPr="00A75B4B">
        <w:rPr>
          <w:sz w:val="20"/>
        </w:rPr>
        <w:t>страхования Челябинской области</w:t>
      </w:r>
    </w:p>
    <w:p w:rsidR="00743171" w:rsidRDefault="00743171" w:rsidP="00E673AA">
      <w:pPr>
        <w:ind w:right="-143"/>
        <w:jc w:val="right"/>
        <w:rPr>
          <w:color w:val="000000" w:themeColor="text1"/>
          <w:sz w:val="20"/>
        </w:rPr>
      </w:pPr>
      <w:r w:rsidRPr="00A75B4B">
        <w:rPr>
          <w:color w:val="000000" w:themeColor="text1"/>
          <w:sz w:val="20"/>
        </w:rPr>
        <w:t>от 30.12.2020 № 771-ОМС</w:t>
      </w:r>
    </w:p>
    <w:p w:rsidR="00743171" w:rsidRDefault="00743171" w:rsidP="00743171">
      <w:pPr>
        <w:jc w:val="center"/>
        <w:rPr>
          <w:rStyle w:val="apple-style-span"/>
          <w:color w:val="000000"/>
          <w:szCs w:val="28"/>
          <w:shd w:val="clear" w:color="auto" w:fill="FFFFFF"/>
        </w:rPr>
      </w:pPr>
    </w:p>
    <w:p w:rsidR="00743171" w:rsidRPr="00A75B4B" w:rsidRDefault="00743171" w:rsidP="00743171">
      <w:pPr>
        <w:jc w:val="center"/>
        <w:rPr>
          <w:rStyle w:val="apple-style-span"/>
          <w:color w:val="000000"/>
          <w:szCs w:val="28"/>
          <w:shd w:val="clear" w:color="auto" w:fill="FFFFFF"/>
        </w:rPr>
      </w:pPr>
      <w:bookmarkStart w:id="0" w:name="_GoBack"/>
      <w:r w:rsidRPr="00A75B4B">
        <w:rPr>
          <w:rStyle w:val="apple-style-span"/>
          <w:color w:val="000000"/>
          <w:szCs w:val="28"/>
          <w:shd w:val="clear" w:color="auto" w:fill="FFFFFF"/>
        </w:rPr>
        <w:t>Перечень показателей результативности деятельности медицинских организаций</w:t>
      </w:r>
    </w:p>
    <w:bookmarkEnd w:id="0"/>
    <w:p w:rsidR="00743171" w:rsidRPr="00AF5FD2" w:rsidRDefault="00743171" w:rsidP="00743171">
      <w:pPr>
        <w:jc w:val="center"/>
        <w:rPr>
          <w:rStyle w:val="apple-style-span"/>
          <w:color w:val="000000"/>
          <w:szCs w:val="28"/>
          <w:highlight w:val="yellow"/>
          <w:shd w:val="clear" w:color="auto" w:fill="FFFFFF"/>
        </w:rPr>
      </w:pPr>
    </w:p>
    <w:tbl>
      <w:tblPr>
        <w:tblStyle w:val="a3"/>
        <w:tblW w:w="10207" w:type="dxa"/>
        <w:tblInd w:w="-176" w:type="dxa"/>
        <w:tblLayout w:type="fixed"/>
        <w:tblLook w:val="04A0"/>
      </w:tblPr>
      <w:tblGrid>
        <w:gridCol w:w="534"/>
        <w:gridCol w:w="2443"/>
        <w:gridCol w:w="851"/>
        <w:gridCol w:w="2551"/>
        <w:gridCol w:w="1275"/>
        <w:gridCol w:w="1242"/>
        <w:gridCol w:w="1311"/>
      </w:tblGrid>
      <w:tr w:rsidR="00A956CE" w:rsidRPr="00A75B4B" w:rsidTr="00E673AA">
        <w:trPr>
          <w:trHeight w:val="711"/>
        </w:trPr>
        <w:tc>
          <w:tcPr>
            <w:tcW w:w="534" w:type="dxa"/>
            <w:vAlign w:val="center"/>
          </w:tcPr>
          <w:p w:rsidR="00A956CE" w:rsidRPr="00A75B4B" w:rsidRDefault="00A956CE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sz w:val="20"/>
              </w:rPr>
              <w:t>№ п/п</w:t>
            </w:r>
          </w:p>
        </w:tc>
        <w:tc>
          <w:tcPr>
            <w:tcW w:w="2443" w:type="dxa"/>
            <w:vAlign w:val="center"/>
          </w:tcPr>
          <w:p w:rsidR="00A956CE" w:rsidRPr="00A75B4B" w:rsidRDefault="00A956CE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Показатель</w:t>
            </w:r>
          </w:p>
        </w:tc>
        <w:tc>
          <w:tcPr>
            <w:tcW w:w="851" w:type="dxa"/>
            <w:vAlign w:val="center"/>
          </w:tcPr>
          <w:p w:rsidR="00A956CE" w:rsidRPr="00A75B4B" w:rsidRDefault="00A956CE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Ед. изм.</w:t>
            </w:r>
          </w:p>
        </w:tc>
        <w:tc>
          <w:tcPr>
            <w:tcW w:w="2551" w:type="dxa"/>
            <w:vAlign w:val="center"/>
          </w:tcPr>
          <w:p w:rsidR="00A956CE" w:rsidRPr="00A75B4B" w:rsidRDefault="00A956CE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Порядок расчета</w:t>
            </w:r>
          </w:p>
        </w:tc>
        <w:tc>
          <w:tcPr>
            <w:tcW w:w="1275" w:type="dxa"/>
            <w:vAlign w:val="center"/>
          </w:tcPr>
          <w:p w:rsidR="00A956CE" w:rsidRPr="00A75B4B" w:rsidRDefault="00A956CE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Периодичность оценки</w:t>
            </w:r>
          </w:p>
        </w:tc>
        <w:tc>
          <w:tcPr>
            <w:tcW w:w="1242" w:type="dxa"/>
            <w:vAlign w:val="center"/>
          </w:tcPr>
          <w:p w:rsidR="00A956CE" w:rsidRPr="00A75B4B" w:rsidRDefault="00A956CE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Целевое значение</w:t>
            </w:r>
          </w:p>
        </w:tc>
        <w:tc>
          <w:tcPr>
            <w:tcW w:w="1311" w:type="dxa"/>
            <w:vAlign w:val="center"/>
          </w:tcPr>
          <w:p w:rsidR="00A956CE" w:rsidRPr="00A75B4B" w:rsidRDefault="00A956CE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% показателя</w:t>
            </w:r>
          </w:p>
        </w:tc>
      </w:tr>
      <w:tr w:rsidR="00A956CE" w:rsidRPr="00A75B4B" w:rsidTr="00E673AA">
        <w:tc>
          <w:tcPr>
            <w:tcW w:w="534" w:type="dxa"/>
            <w:vAlign w:val="center"/>
          </w:tcPr>
          <w:p w:rsidR="00A956CE" w:rsidRPr="00A75B4B" w:rsidRDefault="00A956CE" w:rsidP="001A5E9F">
            <w:pPr>
              <w:jc w:val="center"/>
              <w:rPr>
                <w:sz w:val="24"/>
                <w:szCs w:val="24"/>
              </w:rPr>
            </w:pPr>
            <w:r w:rsidRPr="00A75B4B">
              <w:rPr>
                <w:sz w:val="24"/>
                <w:szCs w:val="24"/>
              </w:rPr>
              <w:t>А</w:t>
            </w:r>
          </w:p>
        </w:tc>
        <w:tc>
          <w:tcPr>
            <w:tcW w:w="2443" w:type="dxa"/>
            <w:vAlign w:val="center"/>
          </w:tcPr>
          <w:p w:rsidR="00A956CE" w:rsidRPr="00A75B4B" w:rsidRDefault="00A956CE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1</w:t>
            </w:r>
          </w:p>
        </w:tc>
        <w:tc>
          <w:tcPr>
            <w:tcW w:w="851" w:type="dxa"/>
            <w:vAlign w:val="center"/>
          </w:tcPr>
          <w:p w:rsidR="00A956CE" w:rsidRPr="00A75B4B" w:rsidRDefault="00A956CE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2</w:t>
            </w:r>
          </w:p>
        </w:tc>
        <w:tc>
          <w:tcPr>
            <w:tcW w:w="2551" w:type="dxa"/>
            <w:vAlign w:val="center"/>
          </w:tcPr>
          <w:p w:rsidR="00A956CE" w:rsidRPr="00A75B4B" w:rsidRDefault="00A956CE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3</w:t>
            </w:r>
          </w:p>
        </w:tc>
        <w:tc>
          <w:tcPr>
            <w:tcW w:w="1275" w:type="dxa"/>
            <w:vAlign w:val="center"/>
          </w:tcPr>
          <w:p w:rsidR="00A956CE" w:rsidRPr="00A75B4B" w:rsidRDefault="00A956CE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4</w:t>
            </w:r>
          </w:p>
        </w:tc>
        <w:tc>
          <w:tcPr>
            <w:tcW w:w="1242" w:type="dxa"/>
            <w:vAlign w:val="center"/>
          </w:tcPr>
          <w:p w:rsidR="00A956CE" w:rsidRPr="00A75B4B" w:rsidRDefault="00A956CE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</w:t>
            </w:r>
          </w:p>
        </w:tc>
        <w:tc>
          <w:tcPr>
            <w:tcW w:w="1311" w:type="dxa"/>
            <w:vAlign w:val="center"/>
          </w:tcPr>
          <w:p w:rsidR="00A956CE" w:rsidRPr="00A75B4B" w:rsidRDefault="00A956CE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6</w:t>
            </w:r>
          </w:p>
        </w:tc>
      </w:tr>
      <w:tr w:rsidR="00A956CE" w:rsidRPr="00A75B4B" w:rsidTr="00E673AA">
        <w:trPr>
          <w:trHeight w:val="841"/>
        </w:trPr>
        <w:tc>
          <w:tcPr>
            <w:tcW w:w="534" w:type="dxa"/>
            <w:vMerge w:val="restart"/>
            <w:vAlign w:val="center"/>
          </w:tcPr>
          <w:p w:rsidR="00A956CE" w:rsidRPr="00A75B4B" w:rsidRDefault="00A956CE" w:rsidP="001A5E9F">
            <w:pPr>
              <w:jc w:val="center"/>
              <w:rPr>
                <w:sz w:val="24"/>
                <w:szCs w:val="24"/>
              </w:rPr>
            </w:pPr>
            <w:r w:rsidRPr="00A75B4B">
              <w:rPr>
                <w:sz w:val="24"/>
                <w:szCs w:val="24"/>
              </w:rPr>
              <w:t>1</w:t>
            </w:r>
          </w:p>
        </w:tc>
        <w:tc>
          <w:tcPr>
            <w:tcW w:w="2443" w:type="dxa"/>
            <w:vMerge w:val="restart"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Выполнение плановых объемов по диспансеризации взрослого застрахованного населения, в том числе ветеранов войн (</w:t>
            </w:r>
            <w:r w:rsidRPr="00A75B4B">
              <w:rPr>
                <w:sz w:val="20"/>
                <w:lang w:val="en-US"/>
              </w:rPr>
              <w:t>I</w:t>
            </w:r>
            <w:r w:rsidRPr="00A75B4B">
              <w:rPr>
                <w:sz w:val="20"/>
              </w:rPr>
              <w:t xml:space="preserve"> этап)</w:t>
            </w:r>
          </w:p>
        </w:tc>
        <w:tc>
          <w:tcPr>
            <w:tcW w:w="851" w:type="dxa"/>
            <w:vMerge w:val="restart"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 посещ.</w:t>
            </w:r>
          </w:p>
        </w:tc>
        <w:tc>
          <w:tcPr>
            <w:tcW w:w="2551" w:type="dxa"/>
            <w:vMerge w:val="restart"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Фактическое количество оплаченных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</w:t>
            </w:r>
            <w:proofErr w:type="gram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.п</w:t>
            </w:r>
            <w:proofErr w:type="gram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осещений</w:t>
            </w:r>
            <w:proofErr w:type="spell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*/ годовое плановое количество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компл.посещений</w:t>
            </w:r>
            <w:proofErr w:type="spellEnd"/>
          </w:p>
        </w:tc>
        <w:tc>
          <w:tcPr>
            <w:tcW w:w="1275" w:type="dxa"/>
            <w:vAlign w:val="center"/>
          </w:tcPr>
          <w:p w:rsidR="00A956CE" w:rsidRPr="00A75B4B" w:rsidRDefault="00A956CE" w:rsidP="00780B1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6 мес.</w:t>
            </w:r>
          </w:p>
        </w:tc>
        <w:tc>
          <w:tcPr>
            <w:tcW w:w="1242" w:type="dxa"/>
            <w:vAlign w:val="center"/>
          </w:tcPr>
          <w:p w:rsidR="00A956CE" w:rsidRPr="00A75B4B" w:rsidRDefault="00A956CE" w:rsidP="00780B1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 от плана</w:t>
            </w:r>
          </w:p>
        </w:tc>
        <w:tc>
          <w:tcPr>
            <w:tcW w:w="1311" w:type="dxa"/>
            <w:vAlign w:val="center"/>
          </w:tcPr>
          <w:p w:rsidR="00A956CE" w:rsidRPr="00A75B4B" w:rsidRDefault="00A956CE" w:rsidP="00780B1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</w:t>
            </w:r>
          </w:p>
        </w:tc>
      </w:tr>
      <w:tr w:rsidR="00A956CE" w:rsidRPr="00A75B4B" w:rsidTr="00E673AA">
        <w:tc>
          <w:tcPr>
            <w:tcW w:w="534" w:type="dxa"/>
            <w:vMerge/>
            <w:vAlign w:val="center"/>
          </w:tcPr>
          <w:p w:rsidR="00A956CE" w:rsidRPr="00A75B4B" w:rsidRDefault="00A956CE" w:rsidP="001A5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vMerge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851" w:type="dxa"/>
            <w:vMerge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2551" w:type="dxa"/>
            <w:vMerge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A956CE" w:rsidRPr="00A75B4B" w:rsidRDefault="00A956CE" w:rsidP="000923F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10 мес.</w:t>
            </w:r>
          </w:p>
        </w:tc>
        <w:tc>
          <w:tcPr>
            <w:tcW w:w="1242" w:type="dxa"/>
            <w:vAlign w:val="center"/>
          </w:tcPr>
          <w:p w:rsidR="00A956CE" w:rsidRPr="00A75B4B" w:rsidRDefault="00A956CE" w:rsidP="000923F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83,3% от </w:t>
            </w: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плана</w:t>
            </w:r>
          </w:p>
        </w:tc>
        <w:tc>
          <w:tcPr>
            <w:tcW w:w="1311" w:type="dxa"/>
            <w:vAlign w:val="center"/>
          </w:tcPr>
          <w:p w:rsidR="00A956CE" w:rsidRDefault="00A956CE" w:rsidP="000923F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</w:t>
            </w:r>
          </w:p>
          <w:p w:rsidR="00A956CE" w:rsidRPr="00A75B4B" w:rsidRDefault="00A956CE" w:rsidP="000923F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0"/>
                <w:shd w:val="clear" w:color="auto" w:fill="FFFFFF"/>
              </w:rPr>
              <w:t>(10</w:t>
            </w: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0,0%)</w:t>
            </w:r>
            <w:r>
              <w:rPr>
                <w:rStyle w:val="apple-style-span"/>
                <w:color w:val="000000"/>
                <w:sz w:val="20"/>
                <w:shd w:val="clear" w:color="auto" w:fill="FFFFFF"/>
              </w:rPr>
              <w:t>**</w:t>
            </w:r>
          </w:p>
        </w:tc>
      </w:tr>
      <w:tr w:rsidR="00A956CE" w:rsidRPr="00A75B4B" w:rsidTr="00E673AA">
        <w:trPr>
          <w:trHeight w:val="765"/>
        </w:trPr>
        <w:tc>
          <w:tcPr>
            <w:tcW w:w="534" w:type="dxa"/>
            <w:vMerge w:val="restart"/>
            <w:vAlign w:val="center"/>
          </w:tcPr>
          <w:p w:rsidR="00A956CE" w:rsidRPr="00A75B4B" w:rsidRDefault="00A956CE" w:rsidP="001A5E9F">
            <w:pPr>
              <w:jc w:val="center"/>
              <w:rPr>
                <w:sz w:val="24"/>
                <w:szCs w:val="24"/>
              </w:rPr>
            </w:pPr>
            <w:r w:rsidRPr="00A75B4B">
              <w:rPr>
                <w:sz w:val="24"/>
                <w:szCs w:val="24"/>
              </w:rPr>
              <w:t>2</w:t>
            </w:r>
          </w:p>
        </w:tc>
        <w:tc>
          <w:tcPr>
            <w:tcW w:w="2443" w:type="dxa"/>
            <w:vMerge w:val="restart"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Выполнение плановых объемов по диспансеризации </w:t>
            </w:r>
            <w:proofErr w:type="gram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детского</w:t>
            </w:r>
            <w:proofErr w:type="gramEnd"/>
          </w:p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застрахованного населения</w:t>
            </w:r>
          </w:p>
        </w:tc>
        <w:tc>
          <w:tcPr>
            <w:tcW w:w="851" w:type="dxa"/>
            <w:vMerge w:val="restart"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 посещ.</w:t>
            </w:r>
          </w:p>
        </w:tc>
        <w:tc>
          <w:tcPr>
            <w:tcW w:w="2551" w:type="dxa"/>
            <w:vMerge w:val="restart"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Фактическое количество оплаченных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</w:t>
            </w:r>
            <w:proofErr w:type="gram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.п</w:t>
            </w:r>
            <w:proofErr w:type="gram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осещений</w:t>
            </w:r>
            <w:proofErr w:type="spell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*/ годовое плановое количество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компл.посещений</w:t>
            </w:r>
            <w:proofErr w:type="spellEnd"/>
          </w:p>
        </w:tc>
        <w:tc>
          <w:tcPr>
            <w:tcW w:w="1275" w:type="dxa"/>
            <w:vAlign w:val="center"/>
          </w:tcPr>
          <w:p w:rsidR="00A956CE" w:rsidRPr="00A75B4B" w:rsidRDefault="00A956CE" w:rsidP="00780B1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6 мес.</w:t>
            </w:r>
          </w:p>
        </w:tc>
        <w:tc>
          <w:tcPr>
            <w:tcW w:w="1242" w:type="dxa"/>
            <w:vAlign w:val="center"/>
          </w:tcPr>
          <w:p w:rsidR="00A956CE" w:rsidRPr="00A75B4B" w:rsidRDefault="00A956CE" w:rsidP="00780B1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 от плана</w:t>
            </w:r>
          </w:p>
        </w:tc>
        <w:tc>
          <w:tcPr>
            <w:tcW w:w="1311" w:type="dxa"/>
            <w:vAlign w:val="center"/>
          </w:tcPr>
          <w:p w:rsidR="00A956CE" w:rsidRPr="00A75B4B" w:rsidRDefault="00A956CE" w:rsidP="00780B1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</w:t>
            </w:r>
          </w:p>
        </w:tc>
      </w:tr>
      <w:tr w:rsidR="00A956CE" w:rsidRPr="00A75B4B" w:rsidTr="00E673AA">
        <w:trPr>
          <w:trHeight w:val="846"/>
        </w:trPr>
        <w:tc>
          <w:tcPr>
            <w:tcW w:w="534" w:type="dxa"/>
            <w:vMerge/>
            <w:vAlign w:val="center"/>
          </w:tcPr>
          <w:p w:rsidR="00A956CE" w:rsidRPr="00A75B4B" w:rsidRDefault="00A956CE" w:rsidP="001A5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vMerge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851" w:type="dxa"/>
            <w:vMerge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2551" w:type="dxa"/>
            <w:vMerge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A956CE" w:rsidRPr="00A75B4B" w:rsidRDefault="00A956CE" w:rsidP="00097A36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10 мес.</w:t>
            </w:r>
          </w:p>
        </w:tc>
        <w:tc>
          <w:tcPr>
            <w:tcW w:w="1242" w:type="dxa"/>
            <w:vAlign w:val="center"/>
          </w:tcPr>
          <w:p w:rsidR="00A956CE" w:rsidRPr="00A75B4B" w:rsidRDefault="00A956CE" w:rsidP="00097A36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83,3% от </w:t>
            </w: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плана</w:t>
            </w:r>
          </w:p>
        </w:tc>
        <w:tc>
          <w:tcPr>
            <w:tcW w:w="1311" w:type="dxa"/>
            <w:vAlign w:val="center"/>
          </w:tcPr>
          <w:p w:rsidR="00A956CE" w:rsidRDefault="00A956CE" w:rsidP="00097A36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</w:t>
            </w:r>
          </w:p>
          <w:p w:rsidR="00A956CE" w:rsidRPr="00A75B4B" w:rsidRDefault="00A956CE" w:rsidP="00097A36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0"/>
                <w:shd w:val="clear" w:color="auto" w:fill="FFFFFF"/>
              </w:rPr>
              <w:t>(10</w:t>
            </w: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0,0%)</w:t>
            </w:r>
            <w:r>
              <w:rPr>
                <w:rStyle w:val="apple-style-span"/>
                <w:color w:val="000000"/>
                <w:sz w:val="20"/>
                <w:shd w:val="clear" w:color="auto" w:fill="FFFFFF"/>
              </w:rPr>
              <w:t>**</w:t>
            </w:r>
          </w:p>
        </w:tc>
      </w:tr>
      <w:tr w:rsidR="00A956CE" w:rsidRPr="00A75B4B" w:rsidTr="00E673AA">
        <w:trPr>
          <w:trHeight w:val="845"/>
        </w:trPr>
        <w:tc>
          <w:tcPr>
            <w:tcW w:w="534" w:type="dxa"/>
            <w:vMerge w:val="restart"/>
            <w:vAlign w:val="center"/>
          </w:tcPr>
          <w:p w:rsidR="00A956CE" w:rsidRPr="00A75B4B" w:rsidRDefault="00A956CE" w:rsidP="001A5E9F">
            <w:pPr>
              <w:jc w:val="center"/>
              <w:rPr>
                <w:sz w:val="24"/>
                <w:szCs w:val="24"/>
              </w:rPr>
            </w:pPr>
            <w:r w:rsidRPr="00A75B4B">
              <w:rPr>
                <w:sz w:val="24"/>
                <w:szCs w:val="24"/>
              </w:rPr>
              <w:t>3</w:t>
            </w:r>
          </w:p>
        </w:tc>
        <w:tc>
          <w:tcPr>
            <w:tcW w:w="2443" w:type="dxa"/>
            <w:vMerge w:val="restart"/>
            <w:vAlign w:val="center"/>
          </w:tcPr>
          <w:p w:rsidR="00A956CE" w:rsidRPr="00A956CE" w:rsidRDefault="00A956CE" w:rsidP="001A5E9F">
            <w:pPr>
              <w:rPr>
                <w:rStyle w:val="apple-style-span"/>
                <w:sz w:val="20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Выполнение плановых объемов по</w:t>
            </w:r>
            <w:r w:rsidRPr="00A75B4B">
              <w:rPr>
                <w:sz w:val="20"/>
              </w:rPr>
              <w:t xml:space="preserve"> профилактическим медицинским осмотрам взрослого застрахованного населения</w:t>
            </w:r>
          </w:p>
        </w:tc>
        <w:tc>
          <w:tcPr>
            <w:tcW w:w="851" w:type="dxa"/>
            <w:vMerge w:val="restart"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 посещ.</w:t>
            </w:r>
          </w:p>
        </w:tc>
        <w:tc>
          <w:tcPr>
            <w:tcW w:w="2551" w:type="dxa"/>
            <w:vMerge w:val="restart"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Фактическое количество оплаченных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</w:t>
            </w:r>
            <w:proofErr w:type="gram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.п</w:t>
            </w:r>
            <w:proofErr w:type="gram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осещений</w:t>
            </w:r>
            <w:proofErr w:type="spell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*/ годовое плановое количество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компл.посещений</w:t>
            </w:r>
            <w:proofErr w:type="spellEnd"/>
          </w:p>
        </w:tc>
        <w:tc>
          <w:tcPr>
            <w:tcW w:w="1275" w:type="dxa"/>
            <w:vAlign w:val="center"/>
          </w:tcPr>
          <w:p w:rsidR="00A956CE" w:rsidRPr="00A75B4B" w:rsidRDefault="00A956CE" w:rsidP="00780B1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6 мес.</w:t>
            </w:r>
          </w:p>
        </w:tc>
        <w:tc>
          <w:tcPr>
            <w:tcW w:w="1242" w:type="dxa"/>
            <w:vAlign w:val="center"/>
          </w:tcPr>
          <w:p w:rsidR="00A956CE" w:rsidRPr="00A75B4B" w:rsidRDefault="00A956CE" w:rsidP="00780B1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 от плана</w:t>
            </w:r>
          </w:p>
        </w:tc>
        <w:tc>
          <w:tcPr>
            <w:tcW w:w="1311" w:type="dxa"/>
            <w:vAlign w:val="center"/>
          </w:tcPr>
          <w:p w:rsidR="00A956CE" w:rsidRPr="00A75B4B" w:rsidRDefault="00A956CE" w:rsidP="00780B1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</w:t>
            </w:r>
          </w:p>
        </w:tc>
      </w:tr>
      <w:tr w:rsidR="00A956CE" w:rsidRPr="00A75B4B" w:rsidTr="00E673AA">
        <w:trPr>
          <w:trHeight w:val="842"/>
        </w:trPr>
        <w:tc>
          <w:tcPr>
            <w:tcW w:w="534" w:type="dxa"/>
            <w:vMerge/>
            <w:vAlign w:val="center"/>
          </w:tcPr>
          <w:p w:rsidR="00A956CE" w:rsidRPr="00A75B4B" w:rsidRDefault="00A956CE" w:rsidP="001A5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vMerge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851" w:type="dxa"/>
            <w:vMerge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2551" w:type="dxa"/>
            <w:vMerge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A956CE" w:rsidRPr="00A75B4B" w:rsidRDefault="00A956CE" w:rsidP="003214D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10 мес.</w:t>
            </w:r>
          </w:p>
        </w:tc>
        <w:tc>
          <w:tcPr>
            <w:tcW w:w="1242" w:type="dxa"/>
            <w:vAlign w:val="center"/>
          </w:tcPr>
          <w:p w:rsidR="00A956CE" w:rsidRPr="00A75B4B" w:rsidRDefault="00A956CE" w:rsidP="003214D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83,3% от </w:t>
            </w: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плана</w:t>
            </w:r>
          </w:p>
        </w:tc>
        <w:tc>
          <w:tcPr>
            <w:tcW w:w="1311" w:type="dxa"/>
            <w:vAlign w:val="center"/>
          </w:tcPr>
          <w:p w:rsidR="00A956CE" w:rsidRDefault="00A956CE" w:rsidP="003214D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</w:t>
            </w:r>
          </w:p>
          <w:p w:rsidR="00A956CE" w:rsidRPr="00A75B4B" w:rsidRDefault="00A956CE" w:rsidP="003214D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0"/>
                <w:shd w:val="clear" w:color="auto" w:fill="FFFFFF"/>
              </w:rPr>
              <w:t>(10</w:t>
            </w: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0,0%)</w:t>
            </w:r>
            <w:r>
              <w:rPr>
                <w:rStyle w:val="apple-style-span"/>
                <w:color w:val="000000"/>
                <w:sz w:val="20"/>
                <w:shd w:val="clear" w:color="auto" w:fill="FFFFFF"/>
              </w:rPr>
              <w:t>**</w:t>
            </w:r>
          </w:p>
        </w:tc>
      </w:tr>
      <w:tr w:rsidR="00A956CE" w:rsidRPr="00AF5FD2" w:rsidTr="00E673AA">
        <w:trPr>
          <w:trHeight w:val="797"/>
        </w:trPr>
        <w:tc>
          <w:tcPr>
            <w:tcW w:w="534" w:type="dxa"/>
            <w:vMerge w:val="restart"/>
            <w:vAlign w:val="center"/>
          </w:tcPr>
          <w:p w:rsidR="00A956CE" w:rsidRPr="00A75B4B" w:rsidRDefault="00A956CE" w:rsidP="001A5E9F">
            <w:pPr>
              <w:jc w:val="center"/>
              <w:rPr>
                <w:sz w:val="24"/>
                <w:szCs w:val="24"/>
              </w:rPr>
            </w:pPr>
            <w:r w:rsidRPr="00A75B4B">
              <w:rPr>
                <w:sz w:val="24"/>
                <w:szCs w:val="24"/>
              </w:rPr>
              <w:t>4</w:t>
            </w:r>
          </w:p>
        </w:tc>
        <w:tc>
          <w:tcPr>
            <w:tcW w:w="2443" w:type="dxa"/>
            <w:vMerge w:val="restart"/>
            <w:vAlign w:val="center"/>
          </w:tcPr>
          <w:p w:rsidR="00A956CE" w:rsidRPr="00A956CE" w:rsidRDefault="00A956CE" w:rsidP="001A5E9F">
            <w:pPr>
              <w:rPr>
                <w:rStyle w:val="apple-style-span"/>
                <w:sz w:val="20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Выполнение плановых объемов по</w:t>
            </w:r>
            <w:r w:rsidRPr="00A75B4B">
              <w:rPr>
                <w:sz w:val="20"/>
              </w:rPr>
              <w:t xml:space="preserve"> профилактическим медицинским осмотрам детского застрахованного населения</w:t>
            </w:r>
          </w:p>
        </w:tc>
        <w:tc>
          <w:tcPr>
            <w:tcW w:w="851" w:type="dxa"/>
            <w:vMerge w:val="restart"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 посещ.</w:t>
            </w:r>
          </w:p>
        </w:tc>
        <w:tc>
          <w:tcPr>
            <w:tcW w:w="2551" w:type="dxa"/>
            <w:vMerge w:val="restart"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Фактическое количество оплаченных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</w:t>
            </w:r>
            <w:proofErr w:type="gram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.п</w:t>
            </w:r>
            <w:proofErr w:type="gram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осещений</w:t>
            </w:r>
            <w:proofErr w:type="spell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*/ годовое плановое количество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компл.посещений</w:t>
            </w:r>
            <w:proofErr w:type="spellEnd"/>
          </w:p>
        </w:tc>
        <w:tc>
          <w:tcPr>
            <w:tcW w:w="1275" w:type="dxa"/>
            <w:vAlign w:val="center"/>
          </w:tcPr>
          <w:p w:rsidR="00A956CE" w:rsidRPr="00A75B4B" w:rsidRDefault="00A956CE" w:rsidP="00780B1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6 мес.</w:t>
            </w:r>
          </w:p>
        </w:tc>
        <w:tc>
          <w:tcPr>
            <w:tcW w:w="1242" w:type="dxa"/>
            <w:vAlign w:val="center"/>
          </w:tcPr>
          <w:p w:rsidR="00A956CE" w:rsidRPr="00A75B4B" w:rsidRDefault="00A956CE" w:rsidP="00780B1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 от плана</w:t>
            </w:r>
          </w:p>
        </w:tc>
        <w:tc>
          <w:tcPr>
            <w:tcW w:w="1311" w:type="dxa"/>
            <w:vAlign w:val="center"/>
          </w:tcPr>
          <w:p w:rsidR="00A956CE" w:rsidRPr="00A75B4B" w:rsidRDefault="00A956CE" w:rsidP="00780B1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</w:t>
            </w:r>
          </w:p>
        </w:tc>
      </w:tr>
      <w:tr w:rsidR="00A956CE" w:rsidRPr="00AF5FD2" w:rsidTr="00E673AA">
        <w:trPr>
          <w:trHeight w:val="849"/>
        </w:trPr>
        <w:tc>
          <w:tcPr>
            <w:tcW w:w="534" w:type="dxa"/>
            <w:vMerge/>
            <w:vAlign w:val="center"/>
          </w:tcPr>
          <w:p w:rsidR="00A956CE" w:rsidRPr="00A75B4B" w:rsidRDefault="00A956CE" w:rsidP="001A5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vMerge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851" w:type="dxa"/>
            <w:vMerge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2551" w:type="dxa"/>
            <w:vMerge/>
            <w:vAlign w:val="center"/>
          </w:tcPr>
          <w:p w:rsidR="00A956CE" w:rsidRPr="00A75B4B" w:rsidRDefault="00A956CE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:rsidR="00A956CE" w:rsidRPr="00A75B4B" w:rsidRDefault="00A956CE" w:rsidP="00227543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10 мес.</w:t>
            </w:r>
          </w:p>
        </w:tc>
        <w:tc>
          <w:tcPr>
            <w:tcW w:w="1242" w:type="dxa"/>
            <w:vAlign w:val="center"/>
          </w:tcPr>
          <w:p w:rsidR="00A956CE" w:rsidRPr="00A75B4B" w:rsidRDefault="00A956CE" w:rsidP="00227543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83,3% от </w:t>
            </w: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плана</w:t>
            </w:r>
          </w:p>
        </w:tc>
        <w:tc>
          <w:tcPr>
            <w:tcW w:w="1311" w:type="dxa"/>
            <w:vAlign w:val="center"/>
          </w:tcPr>
          <w:p w:rsidR="00A956CE" w:rsidRDefault="00A956CE" w:rsidP="00227543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</w:t>
            </w:r>
          </w:p>
          <w:p w:rsidR="00A956CE" w:rsidRPr="00A75B4B" w:rsidRDefault="00A956CE" w:rsidP="00227543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>
              <w:rPr>
                <w:rStyle w:val="apple-style-span"/>
                <w:color w:val="000000"/>
                <w:sz w:val="20"/>
                <w:shd w:val="clear" w:color="auto" w:fill="FFFFFF"/>
              </w:rPr>
              <w:t>(10</w:t>
            </w: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0,0%)</w:t>
            </w:r>
            <w:r>
              <w:rPr>
                <w:rStyle w:val="apple-style-span"/>
                <w:color w:val="000000"/>
                <w:sz w:val="20"/>
                <w:shd w:val="clear" w:color="auto" w:fill="FFFFFF"/>
              </w:rPr>
              <w:t>**</w:t>
            </w:r>
          </w:p>
        </w:tc>
      </w:tr>
    </w:tbl>
    <w:p w:rsidR="005C63F4" w:rsidRPr="00AF5FD2" w:rsidRDefault="005C63F4">
      <w:pPr>
        <w:rPr>
          <w:highlight w:val="yellow"/>
        </w:rPr>
      </w:pPr>
    </w:p>
    <w:p w:rsidR="00525D39" w:rsidRPr="0099032B" w:rsidRDefault="00525D39" w:rsidP="002D7F79">
      <w:pPr>
        <w:ind w:left="-284" w:firstLine="567"/>
        <w:jc w:val="both"/>
        <w:rPr>
          <w:rStyle w:val="apple-style-span"/>
          <w:color w:val="000000"/>
          <w:sz w:val="24"/>
          <w:szCs w:val="24"/>
          <w:highlight w:val="yellow"/>
          <w:shd w:val="clear" w:color="auto" w:fill="FFFFFF"/>
        </w:rPr>
      </w:pPr>
      <w:r w:rsidRPr="00A75B4B">
        <w:rPr>
          <w:rStyle w:val="apple-style-span"/>
          <w:color w:val="000000"/>
          <w:sz w:val="24"/>
          <w:szCs w:val="24"/>
          <w:shd w:val="clear" w:color="auto" w:fill="FFFFFF"/>
        </w:rPr>
        <w:t xml:space="preserve">Примечание: </w:t>
      </w:r>
      <w:r w:rsidR="00780B1F">
        <w:rPr>
          <w:rStyle w:val="apple-style-span"/>
          <w:color w:val="000000"/>
          <w:sz w:val="24"/>
          <w:szCs w:val="24"/>
          <w:shd w:val="clear" w:color="auto" w:fill="FFFFFF"/>
        </w:rPr>
        <w:t>*</w:t>
      </w:r>
      <w:r w:rsidRPr="00A75B4B">
        <w:rPr>
          <w:rStyle w:val="apple-style-span"/>
          <w:color w:val="000000"/>
          <w:sz w:val="24"/>
          <w:szCs w:val="24"/>
          <w:shd w:val="clear" w:color="auto" w:fill="FFFFFF"/>
        </w:rPr>
        <w:t xml:space="preserve">профилактический медицинский осмотр и первый этап диспансеризации взрослого застрахованного населения считается завершенным в случае выполнения в течение отчетного периода не менее 85% от объема профилактического медицинского осмотра и первого этапа диспансеризации, при этом обязательным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центра здоровья или фельдшером, а также проведение маммографии, исследование кала на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простат-специфического антигена в крови, которые проводятся в соответствии с приложением 2 </w:t>
      </w:r>
      <w:r w:rsidRPr="00A75B4B">
        <w:rPr>
          <w:rStyle w:val="apple-style-span"/>
          <w:color w:val="000000"/>
          <w:sz w:val="24"/>
          <w:szCs w:val="24"/>
          <w:shd w:val="clear" w:color="auto" w:fill="FFFFFF"/>
        </w:rPr>
        <w:lastRenderedPageBreak/>
        <w:t xml:space="preserve">к порядку проведения профилактического медицинского осмотра и диспансеризации определенных </w:t>
      </w:r>
      <w:r w:rsidRPr="008E0DE6">
        <w:rPr>
          <w:rStyle w:val="apple-style-span"/>
          <w:color w:val="000000"/>
          <w:sz w:val="24"/>
          <w:szCs w:val="24"/>
          <w:shd w:val="clear" w:color="auto" w:fill="FFFFFF"/>
        </w:rPr>
        <w:t xml:space="preserve">групп взрослого  населения, утвержденному приказом Минздрава РФ от </w:t>
      </w:r>
      <w:r w:rsidR="009D1527" w:rsidRPr="008E0DE6">
        <w:rPr>
          <w:rStyle w:val="apple-style-span"/>
          <w:color w:val="000000"/>
          <w:sz w:val="24"/>
          <w:szCs w:val="24"/>
          <w:shd w:val="clear" w:color="auto" w:fill="FFFFFF"/>
        </w:rPr>
        <w:t>27.04.2021 № 404н</w:t>
      </w:r>
      <w:r w:rsidRPr="008E0DE6">
        <w:rPr>
          <w:rStyle w:val="apple-style-span"/>
          <w:color w:val="000000"/>
          <w:sz w:val="24"/>
          <w:szCs w:val="24"/>
          <w:shd w:val="clear" w:color="auto" w:fill="FFFFFF"/>
        </w:rPr>
        <w:t>.</w:t>
      </w:r>
      <w:r w:rsidR="009D1527" w:rsidRPr="008E0DE6">
        <w:rPr>
          <w:rStyle w:val="apple-style-span"/>
          <w:color w:val="000000"/>
          <w:sz w:val="24"/>
          <w:szCs w:val="24"/>
          <w:shd w:val="clear" w:color="auto" w:fill="FFFFFF"/>
        </w:rPr>
        <w:t xml:space="preserve"> </w:t>
      </w:r>
    </w:p>
    <w:p w:rsidR="00743171" w:rsidRPr="00780B1F" w:rsidRDefault="00780B1F" w:rsidP="002D7F79">
      <w:pPr>
        <w:ind w:left="-284"/>
        <w:jc w:val="both"/>
        <w:rPr>
          <w:rStyle w:val="apple-style-span"/>
          <w:color w:val="000000"/>
          <w:sz w:val="24"/>
          <w:szCs w:val="24"/>
          <w:shd w:val="clear" w:color="auto" w:fill="FFFFFF"/>
        </w:rPr>
      </w:pPr>
      <w:r w:rsidRPr="00CF67E8">
        <w:rPr>
          <w:rStyle w:val="apple-style-span"/>
          <w:color w:val="000000"/>
          <w:sz w:val="24"/>
          <w:szCs w:val="24"/>
          <w:shd w:val="clear" w:color="auto" w:fill="FFFFFF"/>
        </w:rPr>
        <w:t xml:space="preserve">**при достижении медицинскими организациями целевых значений выполнения плановых показателей за 10 месяцев (83,3%) выплаты </w:t>
      </w:r>
      <w:r w:rsidR="00A956CE" w:rsidRPr="00CF67E8">
        <w:rPr>
          <w:rStyle w:val="apple-style-span"/>
          <w:color w:val="000000"/>
          <w:sz w:val="24"/>
          <w:szCs w:val="24"/>
          <w:shd w:val="clear" w:color="auto" w:fill="FFFFFF"/>
        </w:rPr>
        <w:t xml:space="preserve">стимулирующего характера </w:t>
      </w:r>
      <w:r w:rsidRPr="00CF67E8">
        <w:rPr>
          <w:rStyle w:val="apple-style-span"/>
          <w:color w:val="000000"/>
          <w:sz w:val="24"/>
          <w:szCs w:val="24"/>
          <w:shd w:val="clear" w:color="auto" w:fill="FFFFFF"/>
        </w:rPr>
        <w:t xml:space="preserve">производятся в размере 100% </w:t>
      </w:r>
      <w:r w:rsidR="0099032B" w:rsidRPr="00CF67E8">
        <w:rPr>
          <w:rStyle w:val="apple-style-span"/>
          <w:color w:val="000000"/>
          <w:sz w:val="24"/>
          <w:szCs w:val="24"/>
          <w:shd w:val="clear" w:color="auto" w:fill="FFFFFF"/>
        </w:rPr>
        <w:t>в случае</w:t>
      </w:r>
      <w:r w:rsidR="00187BC5">
        <w:rPr>
          <w:rStyle w:val="apple-style-span"/>
          <w:color w:val="000000"/>
          <w:sz w:val="24"/>
          <w:szCs w:val="24"/>
          <w:shd w:val="clear" w:color="auto" w:fill="FFFFFF"/>
        </w:rPr>
        <w:t>,</w:t>
      </w:r>
      <w:r w:rsidR="0099032B" w:rsidRPr="00CF67E8">
        <w:rPr>
          <w:rStyle w:val="apple-style-span"/>
          <w:color w:val="000000"/>
          <w:sz w:val="24"/>
          <w:szCs w:val="24"/>
          <w:shd w:val="clear" w:color="auto" w:fill="FFFFFF"/>
        </w:rPr>
        <w:t xml:space="preserve"> </w:t>
      </w:r>
      <w:r w:rsidRPr="00CF67E8">
        <w:rPr>
          <w:rStyle w:val="apple-style-span"/>
          <w:color w:val="000000"/>
          <w:sz w:val="24"/>
          <w:szCs w:val="24"/>
          <w:shd w:val="clear" w:color="auto" w:fill="FFFFFF"/>
        </w:rPr>
        <w:t>если д</w:t>
      </w:r>
      <w:r w:rsidR="00A956CE" w:rsidRPr="00CF67E8">
        <w:rPr>
          <w:rStyle w:val="apple-style-span"/>
          <w:color w:val="000000"/>
          <w:sz w:val="24"/>
          <w:szCs w:val="24"/>
          <w:shd w:val="clear" w:color="auto" w:fill="FFFFFF"/>
        </w:rPr>
        <w:t>анные выплаты не производились в предыдущем периоде.</w:t>
      </w:r>
      <w:r>
        <w:rPr>
          <w:rStyle w:val="apple-style-span"/>
          <w:color w:val="000000"/>
          <w:sz w:val="24"/>
          <w:szCs w:val="24"/>
          <w:shd w:val="clear" w:color="auto" w:fill="FFFFFF"/>
        </w:rPr>
        <w:t xml:space="preserve">  </w:t>
      </w:r>
    </w:p>
    <w:sectPr w:rsidR="00743171" w:rsidRPr="00780B1F" w:rsidSect="00AE4773">
      <w:footerReference w:type="default" r:id="rId6"/>
      <w:pgSz w:w="11906" w:h="16838"/>
      <w:pgMar w:top="851" w:right="850" w:bottom="1134" w:left="1276" w:header="708" w:footer="708" w:gutter="0"/>
      <w:pgNumType w:start="2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5A4" w:rsidRDefault="002125A4" w:rsidP="00D05FBB">
      <w:r>
        <w:separator/>
      </w:r>
    </w:p>
  </w:endnote>
  <w:endnote w:type="continuationSeparator" w:id="0">
    <w:p w:rsidR="002125A4" w:rsidRDefault="002125A4" w:rsidP="00D0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605622752"/>
      <w:docPartObj>
        <w:docPartGallery w:val="Page Numbers (Bottom of Page)"/>
        <w:docPartUnique/>
      </w:docPartObj>
    </w:sdtPr>
    <w:sdtContent>
      <w:p w:rsidR="00A50AE8" w:rsidRPr="00FF0EB7" w:rsidRDefault="00724316">
        <w:pPr>
          <w:pStyle w:val="a6"/>
          <w:jc w:val="center"/>
          <w:rPr>
            <w:sz w:val="24"/>
            <w:szCs w:val="24"/>
          </w:rPr>
        </w:pPr>
        <w:r w:rsidRPr="00FF0EB7">
          <w:rPr>
            <w:sz w:val="24"/>
            <w:szCs w:val="24"/>
          </w:rPr>
          <w:fldChar w:fldCharType="begin"/>
        </w:r>
        <w:r w:rsidR="00A50AE8" w:rsidRPr="00FF0EB7">
          <w:rPr>
            <w:sz w:val="24"/>
            <w:szCs w:val="24"/>
          </w:rPr>
          <w:instrText>PAGE   \* MERGEFORMAT</w:instrText>
        </w:r>
        <w:r w:rsidRPr="00FF0EB7">
          <w:rPr>
            <w:sz w:val="24"/>
            <w:szCs w:val="24"/>
          </w:rPr>
          <w:fldChar w:fldCharType="separate"/>
        </w:r>
        <w:r w:rsidR="00AC5EE9">
          <w:rPr>
            <w:noProof/>
            <w:sz w:val="24"/>
            <w:szCs w:val="24"/>
          </w:rPr>
          <w:t>22</w:t>
        </w:r>
        <w:r w:rsidRPr="00FF0EB7">
          <w:rPr>
            <w:sz w:val="24"/>
            <w:szCs w:val="24"/>
          </w:rPr>
          <w:fldChar w:fldCharType="end"/>
        </w:r>
      </w:p>
    </w:sdtContent>
  </w:sdt>
  <w:p w:rsidR="00A50AE8" w:rsidRPr="00FF0EB7" w:rsidRDefault="00A50AE8">
    <w:pPr>
      <w:pStyle w:val="a6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5A4" w:rsidRDefault="002125A4" w:rsidP="00D05FBB">
      <w:r>
        <w:separator/>
      </w:r>
    </w:p>
  </w:footnote>
  <w:footnote w:type="continuationSeparator" w:id="0">
    <w:p w:rsidR="002125A4" w:rsidRDefault="002125A4" w:rsidP="00D05F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171"/>
    <w:rsid w:val="0004586B"/>
    <w:rsid w:val="000624AE"/>
    <w:rsid w:val="00067673"/>
    <w:rsid w:val="000A0A1F"/>
    <w:rsid w:val="000C4B80"/>
    <w:rsid w:val="000F6504"/>
    <w:rsid w:val="00126A4F"/>
    <w:rsid w:val="00147719"/>
    <w:rsid w:val="00187BC5"/>
    <w:rsid w:val="001A5A9D"/>
    <w:rsid w:val="00210669"/>
    <w:rsid w:val="002125A4"/>
    <w:rsid w:val="00220D3A"/>
    <w:rsid w:val="002559D9"/>
    <w:rsid w:val="00285A7C"/>
    <w:rsid w:val="00290361"/>
    <w:rsid w:val="002C09A2"/>
    <w:rsid w:val="002C1BC2"/>
    <w:rsid w:val="002D2DD3"/>
    <w:rsid w:val="002D4DE1"/>
    <w:rsid w:val="002D7F79"/>
    <w:rsid w:val="002E7F6B"/>
    <w:rsid w:val="00327ECD"/>
    <w:rsid w:val="003300F7"/>
    <w:rsid w:val="00381FE0"/>
    <w:rsid w:val="003C2069"/>
    <w:rsid w:val="003E7A23"/>
    <w:rsid w:val="003F0A8F"/>
    <w:rsid w:val="00401A79"/>
    <w:rsid w:val="004025C6"/>
    <w:rsid w:val="00420CE7"/>
    <w:rsid w:val="0046445D"/>
    <w:rsid w:val="00464CB5"/>
    <w:rsid w:val="004652BB"/>
    <w:rsid w:val="004E0536"/>
    <w:rsid w:val="00501195"/>
    <w:rsid w:val="005158FE"/>
    <w:rsid w:val="00525D39"/>
    <w:rsid w:val="00582DB1"/>
    <w:rsid w:val="005C63F4"/>
    <w:rsid w:val="005F0053"/>
    <w:rsid w:val="00635B31"/>
    <w:rsid w:val="00636B5F"/>
    <w:rsid w:val="00643CF6"/>
    <w:rsid w:val="006440E6"/>
    <w:rsid w:val="006F001A"/>
    <w:rsid w:val="006F78EA"/>
    <w:rsid w:val="00724316"/>
    <w:rsid w:val="00743171"/>
    <w:rsid w:val="00780B1F"/>
    <w:rsid w:val="007D2701"/>
    <w:rsid w:val="007E6865"/>
    <w:rsid w:val="007F0307"/>
    <w:rsid w:val="008008D0"/>
    <w:rsid w:val="00803E0E"/>
    <w:rsid w:val="00854379"/>
    <w:rsid w:val="00857591"/>
    <w:rsid w:val="00874AB7"/>
    <w:rsid w:val="008D3B46"/>
    <w:rsid w:val="008E0DE6"/>
    <w:rsid w:val="008F1E96"/>
    <w:rsid w:val="0091655C"/>
    <w:rsid w:val="00946FE6"/>
    <w:rsid w:val="0096439F"/>
    <w:rsid w:val="00966A1A"/>
    <w:rsid w:val="00971974"/>
    <w:rsid w:val="0099032B"/>
    <w:rsid w:val="009A380E"/>
    <w:rsid w:val="009B4A2C"/>
    <w:rsid w:val="009D1527"/>
    <w:rsid w:val="009E2E4F"/>
    <w:rsid w:val="00A078B5"/>
    <w:rsid w:val="00A13D50"/>
    <w:rsid w:val="00A17F84"/>
    <w:rsid w:val="00A42BED"/>
    <w:rsid w:val="00A50AE8"/>
    <w:rsid w:val="00A61424"/>
    <w:rsid w:val="00A67BBC"/>
    <w:rsid w:val="00A75B4B"/>
    <w:rsid w:val="00A956CE"/>
    <w:rsid w:val="00AA7520"/>
    <w:rsid w:val="00AC0C20"/>
    <w:rsid w:val="00AC5EE9"/>
    <w:rsid w:val="00AE4773"/>
    <w:rsid w:val="00AF5FD2"/>
    <w:rsid w:val="00B74EA2"/>
    <w:rsid w:val="00BA486E"/>
    <w:rsid w:val="00BA55D6"/>
    <w:rsid w:val="00BD0DE5"/>
    <w:rsid w:val="00BD4649"/>
    <w:rsid w:val="00C01C38"/>
    <w:rsid w:val="00C558FD"/>
    <w:rsid w:val="00CF67E8"/>
    <w:rsid w:val="00D04BAC"/>
    <w:rsid w:val="00D05FBB"/>
    <w:rsid w:val="00D108F6"/>
    <w:rsid w:val="00DB2B1F"/>
    <w:rsid w:val="00E03C5F"/>
    <w:rsid w:val="00E673AA"/>
    <w:rsid w:val="00E776AC"/>
    <w:rsid w:val="00F04410"/>
    <w:rsid w:val="00F87F0B"/>
    <w:rsid w:val="00F9519F"/>
    <w:rsid w:val="00FB0CFB"/>
    <w:rsid w:val="00FD494D"/>
    <w:rsid w:val="00FF0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43171"/>
  </w:style>
  <w:style w:type="table" w:styleId="a3">
    <w:name w:val="Table Grid"/>
    <w:basedOn w:val="a1"/>
    <w:uiPriority w:val="59"/>
    <w:rsid w:val="00743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Plain Text"/>
    <w:basedOn w:val="a"/>
    <w:link w:val="a9"/>
    <w:uiPriority w:val="99"/>
    <w:unhideWhenUsed/>
    <w:rsid w:val="00126A4F"/>
    <w:rPr>
      <w:rFonts w:ascii="Consolas" w:eastAsia="Calibri" w:hAnsi="Consolas"/>
      <w:sz w:val="21"/>
      <w:szCs w:val="21"/>
      <w:lang w:eastAsia="en-US"/>
    </w:rPr>
  </w:style>
  <w:style w:type="character" w:customStyle="1" w:styleId="a9">
    <w:name w:val="Текст Знак"/>
    <w:basedOn w:val="a0"/>
    <w:link w:val="a8"/>
    <w:uiPriority w:val="99"/>
    <w:rsid w:val="00126A4F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avzavyalova</dc:creator>
  <cp:lastModifiedBy>oggilmanova</cp:lastModifiedBy>
  <cp:revision>18</cp:revision>
  <cp:lastPrinted>2021-11-26T12:45:00Z</cp:lastPrinted>
  <dcterms:created xsi:type="dcterms:W3CDTF">2021-11-09T06:28:00Z</dcterms:created>
  <dcterms:modified xsi:type="dcterms:W3CDTF">2021-11-29T09:56:00Z</dcterms:modified>
</cp:coreProperties>
</file>